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193" w:rsidRDefault="007D6193" w:rsidP="005B297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  <w:r w:rsidRPr="00EA74E0">
        <w:rPr>
          <w:rFonts w:cs="Time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62F89" wp14:editId="25BA9B33">
                <wp:simplePos x="0" y="0"/>
                <wp:positionH relativeFrom="margin">
                  <wp:posOffset>0</wp:posOffset>
                </wp:positionH>
                <wp:positionV relativeFrom="paragraph">
                  <wp:posOffset>163195</wp:posOffset>
                </wp:positionV>
                <wp:extent cx="6110605" cy="516255"/>
                <wp:effectExtent l="0" t="0" r="23495" b="17145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516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6193" w:rsidRDefault="007D6193" w:rsidP="007D6193">
                            <w:pPr>
                              <w:pStyle w:val="Textkrper"/>
                              <w:kinsoku w:val="0"/>
                              <w:overflowPunct w:val="0"/>
                              <w:spacing w:before="75" w:line="254" w:lineRule="auto"/>
                              <w:ind w:left="113" w:right="319"/>
                              <w:rPr>
                                <w:color w:val="000000"/>
                              </w:rPr>
                            </w:pPr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>PLEASE NOTE: The following specification contains areas, highlighted in yellow and with the [ ] symbol. In these areas, the engineer has to make a selection, add specific, project related information and has to delete what is not applicable for the specific project.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E62F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2.85pt;width:481.15pt;height:40.6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" filled="f" strokecolor="#231f20">
                <v:textbox inset="0,0,0,0">
                  <w:txbxContent>
                    <w:p w:rsidR="007D6193" w:rsidRDefault="007D6193" w:rsidP="007D6193">
                      <w:pPr>
                        <w:pStyle w:val="Textkrper"/>
                        <w:kinsoku w:val="0"/>
                        <w:overflowPunct w:val="0"/>
                        <w:spacing w:before="75" w:line="254" w:lineRule="auto"/>
                        <w:ind w:left="113" w:right="319"/>
                        <w:rPr>
                          <w:color w:val="000000"/>
                        </w:rPr>
                      </w:pPr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>PLEASE NOTE: The following specification contains areas, highlighted in yellow and with the [ ] symbol. In these areas, the engineer has to make a selection, add specific, project related information and has to delete what is not applicable for the specific project.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7D6193" w:rsidRDefault="007D6193" w:rsidP="005B297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5B297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GENERAL</w:t>
      </w:r>
    </w:p>
    <w:p w:rsidR="00D81271" w:rsidRPr="00815F90" w:rsidRDefault="00D81271" w:rsidP="005B297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5B2973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Section includes</w:t>
      </w:r>
      <w:r w:rsidR="00D97B9C" w:rsidRPr="00815F90">
        <w:rPr>
          <w:rFonts w:ascii="Times New Roman" w:hAnsi="Times New Roman"/>
          <w:szCs w:val="22"/>
        </w:rPr>
        <w:t>:</w:t>
      </w:r>
    </w:p>
    <w:p w:rsidR="00D81271" w:rsidRDefault="00510231" w:rsidP="005B2973">
      <w:pPr>
        <w:pStyle w:val="CSIOUTLINE"/>
        <w:numPr>
          <w:ilvl w:val="2"/>
          <w:numId w:val="2"/>
        </w:numPr>
        <w:tabs>
          <w:tab w:val="left" w:pos="1620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Instrument </w:t>
      </w:r>
      <w:r w:rsidR="0067751D">
        <w:rPr>
          <w:rFonts w:ascii="Times New Roman" w:hAnsi="Times New Roman"/>
          <w:szCs w:val="22"/>
        </w:rPr>
        <w:t xml:space="preserve">designed </w:t>
      </w:r>
      <w:r>
        <w:rPr>
          <w:rFonts w:ascii="Times New Roman" w:hAnsi="Times New Roman"/>
          <w:szCs w:val="22"/>
        </w:rPr>
        <w:t xml:space="preserve">for semi-continuous, online monitoring of </w:t>
      </w:r>
      <w:r w:rsidR="00311B3D">
        <w:rPr>
          <w:rFonts w:ascii="Times New Roman" w:hAnsi="Times New Roman"/>
          <w:szCs w:val="22"/>
        </w:rPr>
        <w:t>Volatile Fatty Acids</w:t>
      </w:r>
      <w:r>
        <w:rPr>
          <w:rFonts w:ascii="Times New Roman" w:hAnsi="Times New Roman"/>
          <w:szCs w:val="22"/>
        </w:rPr>
        <w:t xml:space="preserve"> </w:t>
      </w:r>
      <w:r w:rsidR="00311B3D">
        <w:rPr>
          <w:rFonts w:ascii="Times New Roman" w:hAnsi="Times New Roman"/>
          <w:szCs w:val="22"/>
        </w:rPr>
        <w:t xml:space="preserve">(VFA) </w:t>
      </w:r>
      <w:r>
        <w:rPr>
          <w:rFonts w:ascii="Times New Roman" w:hAnsi="Times New Roman"/>
          <w:szCs w:val="22"/>
        </w:rPr>
        <w:t xml:space="preserve">in </w:t>
      </w:r>
      <w:r w:rsidR="0067751D">
        <w:rPr>
          <w:rFonts w:ascii="Times New Roman" w:hAnsi="Times New Roman"/>
          <w:szCs w:val="22"/>
        </w:rPr>
        <w:t>aerobic digestion processes</w:t>
      </w:r>
      <w:r w:rsidR="000C7DCA">
        <w:rPr>
          <w:rFonts w:ascii="Times New Roman" w:hAnsi="Times New Roman"/>
          <w:szCs w:val="22"/>
        </w:rPr>
        <w:t>.</w:t>
      </w:r>
      <w:r w:rsidR="007D6193">
        <w:rPr>
          <w:rFonts w:ascii="Times New Roman" w:hAnsi="Times New Roman"/>
          <w:szCs w:val="22"/>
        </w:rPr>
        <w:t xml:space="preserve"> The </w:t>
      </w:r>
      <w:r w:rsidR="00D423E0">
        <w:rPr>
          <w:rFonts w:ascii="Times New Roman" w:hAnsi="Times New Roman"/>
          <w:szCs w:val="22"/>
        </w:rPr>
        <w:t xml:space="preserve">determination of </w:t>
      </w:r>
      <w:r w:rsidR="00311B3D">
        <w:rPr>
          <w:rFonts w:ascii="Times New Roman" w:hAnsi="Times New Roman"/>
          <w:szCs w:val="22"/>
        </w:rPr>
        <w:t>Volatile Fatty Acids</w:t>
      </w:r>
      <w:r w:rsidR="00D423E0">
        <w:rPr>
          <w:rFonts w:ascii="Times New Roman" w:hAnsi="Times New Roman"/>
          <w:szCs w:val="22"/>
        </w:rPr>
        <w:t xml:space="preserve"> </w:t>
      </w:r>
      <w:r w:rsidR="007D6193">
        <w:rPr>
          <w:rFonts w:ascii="Times New Roman" w:hAnsi="Times New Roman"/>
          <w:szCs w:val="22"/>
        </w:rPr>
        <w:t>shall be for:</w:t>
      </w:r>
    </w:p>
    <w:p w:rsidR="007D6193" w:rsidRDefault="007D6193" w:rsidP="005B2973">
      <w:pPr>
        <w:pStyle w:val="CSIOUTLINE"/>
        <w:numPr>
          <w:ilvl w:val="0"/>
          <w:numId w:val="0"/>
        </w:numPr>
        <w:tabs>
          <w:tab w:val="left" w:pos="1620"/>
        </w:tabs>
        <w:ind w:left="1080"/>
        <w:rPr>
          <w:rFonts w:ascii="Times New Roman" w:hAnsi="Times New Roman"/>
          <w:szCs w:val="22"/>
          <w:highlight w:val="yellow"/>
        </w:rPr>
      </w:pPr>
      <w:r w:rsidRPr="00D423E0">
        <w:rPr>
          <w:rFonts w:ascii="Times New Roman" w:hAnsi="Times New Roman"/>
          <w:szCs w:val="22"/>
          <w:highlight w:val="yellow"/>
        </w:rPr>
        <w:t>[</w:t>
      </w:r>
      <w:r w:rsidR="00CB1D47">
        <w:rPr>
          <w:rFonts w:ascii="Times New Roman" w:hAnsi="Times New Roman"/>
          <w:szCs w:val="22"/>
          <w:highlight w:val="yellow"/>
        </w:rPr>
        <w:t xml:space="preserve">   </w:t>
      </w:r>
      <w:r w:rsidRPr="00D423E0">
        <w:rPr>
          <w:rFonts w:ascii="Times New Roman" w:hAnsi="Times New Roman"/>
          <w:szCs w:val="22"/>
          <w:highlight w:val="yellow"/>
        </w:rPr>
        <w:t xml:space="preserve">] </w:t>
      </w:r>
      <w:r w:rsidR="00311B3D">
        <w:rPr>
          <w:rFonts w:ascii="Times New Roman" w:hAnsi="Times New Roman"/>
          <w:szCs w:val="22"/>
          <w:highlight w:val="yellow"/>
        </w:rPr>
        <w:t>Volatile Fatty Acids</w:t>
      </w:r>
      <w:r w:rsidR="00B27582">
        <w:rPr>
          <w:rFonts w:ascii="Times New Roman" w:hAnsi="Times New Roman"/>
          <w:szCs w:val="22"/>
          <w:highlight w:val="yellow"/>
        </w:rPr>
        <w:t xml:space="preserve"> </w:t>
      </w:r>
    </w:p>
    <w:p w:rsidR="0067751D" w:rsidRPr="005B2973" w:rsidRDefault="005E1E26" w:rsidP="005B2973">
      <w:pPr>
        <w:pStyle w:val="CSIOUTLINE"/>
        <w:numPr>
          <w:ilvl w:val="0"/>
          <w:numId w:val="0"/>
        </w:numPr>
        <w:tabs>
          <w:tab w:val="left" w:pos="1620"/>
        </w:tabs>
        <w:ind w:left="1080"/>
        <w:rPr>
          <w:rFonts w:ascii="Times New Roman" w:hAnsi="Times New Roman"/>
          <w:szCs w:val="22"/>
          <w:highlight w:val="yellow"/>
        </w:rPr>
      </w:pPr>
      <w:r w:rsidRPr="00D423E0">
        <w:rPr>
          <w:rFonts w:ascii="Times New Roman" w:hAnsi="Times New Roman"/>
          <w:szCs w:val="22"/>
          <w:highlight w:val="yellow"/>
        </w:rPr>
        <w:t>[</w:t>
      </w:r>
      <w:r>
        <w:rPr>
          <w:rFonts w:ascii="Times New Roman" w:hAnsi="Times New Roman"/>
          <w:szCs w:val="22"/>
          <w:highlight w:val="yellow"/>
        </w:rPr>
        <w:t xml:space="preserve">   </w:t>
      </w:r>
      <w:r w:rsidRPr="00D423E0">
        <w:rPr>
          <w:rFonts w:ascii="Times New Roman" w:hAnsi="Times New Roman"/>
          <w:szCs w:val="22"/>
          <w:highlight w:val="yellow"/>
        </w:rPr>
        <w:t xml:space="preserve">] </w:t>
      </w:r>
      <w:r w:rsidR="00311B3D">
        <w:rPr>
          <w:rFonts w:ascii="Times New Roman" w:hAnsi="Times New Roman"/>
          <w:szCs w:val="22"/>
          <w:highlight w:val="yellow"/>
        </w:rPr>
        <w:t>Volatile Fatty Acids</w:t>
      </w:r>
      <w:r w:rsidR="00B27582">
        <w:rPr>
          <w:rFonts w:ascii="Times New Roman" w:hAnsi="Times New Roman"/>
          <w:szCs w:val="22"/>
          <w:highlight w:val="yellow"/>
        </w:rPr>
        <w:t xml:space="preserve"> and </w:t>
      </w:r>
      <w:r w:rsidR="00BC3169">
        <w:rPr>
          <w:rFonts w:ascii="Times New Roman" w:hAnsi="Times New Roman"/>
          <w:szCs w:val="22"/>
          <w:highlight w:val="yellow"/>
        </w:rPr>
        <w:t xml:space="preserve">Bicarbonate and Total and Partial Alkalinity </w:t>
      </w:r>
    </w:p>
    <w:p w:rsidR="00D81271" w:rsidRPr="00815F90" w:rsidRDefault="00D81271" w:rsidP="005B297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092368" w:rsidRPr="00815F90" w:rsidRDefault="00D81271" w:rsidP="005B2973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Measurement Procedures</w:t>
      </w:r>
    </w:p>
    <w:p w:rsidR="002033FC" w:rsidRDefault="002D2FE3" w:rsidP="005B2973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analytical method </w:t>
      </w:r>
      <w:r w:rsidR="00A541AA">
        <w:rPr>
          <w:rFonts w:ascii="Times New Roman" w:hAnsi="Times New Roman"/>
          <w:szCs w:val="22"/>
        </w:rPr>
        <w:t xml:space="preserve">to determine </w:t>
      </w:r>
      <w:r w:rsidR="00311B3D">
        <w:rPr>
          <w:rFonts w:ascii="Times New Roman" w:hAnsi="Times New Roman"/>
          <w:szCs w:val="22"/>
        </w:rPr>
        <w:t>Volatile Fatty Acids</w:t>
      </w:r>
      <w:r w:rsidR="00A541AA">
        <w:rPr>
          <w:rFonts w:ascii="Times New Roman" w:hAnsi="Times New Roman"/>
          <w:szCs w:val="22"/>
        </w:rPr>
        <w:t xml:space="preserve"> in water </w:t>
      </w:r>
      <w:r>
        <w:rPr>
          <w:rFonts w:ascii="Times New Roman" w:hAnsi="Times New Roman"/>
          <w:szCs w:val="22"/>
        </w:rPr>
        <w:t>is</w:t>
      </w:r>
      <w:r w:rsidR="00FE30B1">
        <w:rPr>
          <w:rFonts w:ascii="Times New Roman" w:hAnsi="Times New Roman"/>
          <w:szCs w:val="22"/>
        </w:rPr>
        <w:t xml:space="preserve"> acid-base</w:t>
      </w:r>
      <w:r>
        <w:rPr>
          <w:rFonts w:ascii="Times New Roman" w:hAnsi="Times New Roman"/>
          <w:szCs w:val="22"/>
        </w:rPr>
        <w:t xml:space="preserve"> </w:t>
      </w:r>
      <w:r w:rsidR="0048149C">
        <w:rPr>
          <w:rFonts w:ascii="Times New Roman" w:hAnsi="Times New Roman"/>
          <w:szCs w:val="22"/>
        </w:rPr>
        <w:t>titration</w:t>
      </w:r>
      <w:r w:rsidR="00FE30B1">
        <w:rPr>
          <w:rFonts w:ascii="Times New Roman" w:hAnsi="Times New Roman"/>
          <w:szCs w:val="22"/>
        </w:rPr>
        <w:t xml:space="preserve"> using a combined pH electrode.</w:t>
      </w:r>
    </w:p>
    <w:p w:rsidR="00EE7815" w:rsidRPr="00EE7815" w:rsidRDefault="00EE7815" w:rsidP="005B2973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</w:p>
    <w:p w:rsidR="006463BB" w:rsidRPr="006E5D42" w:rsidRDefault="006463BB" w:rsidP="005B2973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6E5D42">
        <w:rPr>
          <w:rFonts w:ascii="Times New Roman" w:hAnsi="Times New Roman"/>
          <w:szCs w:val="22"/>
        </w:rPr>
        <w:t>Alternates</w:t>
      </w:r>
    </w:p>
    <w:p w:rsidR="00441376" w:rsidRDefault="00441376" w:rsidP="00441376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bookmarkStart w:id="0" w:name="_Hlk533079262"/>
      <w:r>
        <w:rPr>
          <w:rFonts w:ascii="Times New Roman" w:hAnsi="Times New Roman"/>
          <w:szCs w:val="22"/>
        </w:rPr>
        <w:t>Analyzers that do not automatically calculate FOS/TAC are not acceptable.</w:t>
      </w:r>
    </w:p>
    <w:p w:rsidR="00441376" w:rsidRDefault="00441376" w:rsidP="00441376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Analyzers without standard automatic procedures for calibration, validation and cleaning are not acceptable. </w:t>
      </w:r>
    </w:p>
    <w:p w:rsidR="00441376" w:rsidRDefault="00441376" w:rsidP="00441376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option to measure up to 5 parameters in parallel are not acceptable.</w:t>
      </w:r>
    </w:p>
    <w:p w:rsidR="00441376" w:rsidRDefault="00441376" w:rsidP="00441376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B12DF3">
        <w:rPr>
          <w:rFonts w:ascii="Times New Roman" w:hAnsi="Times New Roman"/>
          <w:szCs w:val="22"/>
        </w:rPr>
        <w:t>Analyzers without the ability for single sample ("grab sample") measurement are not acceptable.</w:t>
      </w:r>
    </w:p>
    <w:p w:rsidR="00441376" w:rsidRDefault="00441376" w:rsidP="00441376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option for up to 8 sample streams are not acceptable.</w:t>
      </w:r>
    </w:p>
    <w:p w:rsidR="00441376" w:rsidRDefault="00441376" w:rsidP="00441376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analog and digital output options are not acceptable.</w:t>
      </w:r>
    </w:p>
    <w:p w:rsidR="00232631" w:rsidRPr="00BF703A" w:rsidRDefault="00441376" w:rsidP="00441376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Analyzers </w:t>
      </w:r>
      <w:r>
        <w:t>without an integrated industrial panel PC are not acceptable</w:t>
      </w:r>
      <w:r w:rsidR="00232631">
        <w:rPr>
          <w:rFonts w:ascii="Times New Roman" w:hAnsi="Times New Roman"/>
          <w:szCs w:val="22"/>
        </w:rPr>
        <w:t>.</w:t>
      </w:r>
    </w:p>
    <w:bookmarkEnd w:id="0"/>
    <w:p w:rsidR="00502A5C" w:rsidRPr="00815F90" w:rsidRDefault="00502A5C" w:rsidP="005B2973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</w:rPr>
      </w:pPr>
    </w:p>
    <w:p w:rsidR="00D81271" w:rsidRPr="00815F90" w:rsidRDefault="00D81271" w:rsidP="005B2973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System Description</w:t>
      </w:r>
    </w:p>
    <w:p w:rsidR="00D81271" w:rsidRDefault="00D81271" w:rsidP="005B297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Performance Requirements</w:t>
      </w:r>
      <w:r w:rsidR="00386AF5" w:rsidRPr="00815F90">
        <w:rPr>
          <w:rFonts w:ascii="Times New Roman" w:hAnsi="Times New Roman"/>
          <w:szCs w:val="22"/>
        </w:rPr>
        <w:t xml:space="preserve"> </w:t>
      </w:r>
    </w:p>
    <w:p w:rsidR="006942B0" w:rsidRPr="006942B0" w:rsidRDefault="001D471C" w:rsidP="005B297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</w:rPr>
        <w:t>Measur</w:t>
      </w:r>
      <w:r w:rsidR="009852D7">
        <w:rPr>
          <w:rFonts w:ascii="Times New Roman" w:hAnsi="Times New Roman"/>
          <w:szCs w:val="22"/>
        </w:rPr>
        <w:t>ing</w:t>
      </w:r>
      <w:r>
        <w:rPr>
          <w:rFonts w:ascii="Times New Roman" w:hAnsi="Times New Roman"/>
          <w:szCs w:val="22"/>
        </w:rPr>
        <w:t xml:space="preserve"> Range</w:t>
      </w:r>
    </w:p>
    <w:p w:rsidR="00FE30B1" w:rsidRDefault="00973813" w:rsidP="005B2973">
      <w:pPr>
        <w:pStyle w:val="CSIOUTLINE"/>
        <w:numPr>
          <w:ilvl w:val="0"/>
          <w:numId w:val="0"/>
        </w:numPr>
        <w:ind w:left="900" w:firstLine="540"/>
        <w:rPr>
          <w:highlight w:val="yellow"/>
        </w:rPr>
      </w:pPr>
      <w:r w:rsidRPr="0073013E">
        <w:rPr>
          <w:rFonts w:ascii="Times New Roman" w:hAnsi="Times New Roman"/>
          <w:szCs w:val="22"/>
          <w:highlight w:val="yellow"/>
        </w:rPr>
        <w:t>[</w:t>
      </w:r>
      <w:r>
        <w:rPr>
          <w:rFonts w:ascii="Times New Roman" w:hAnsi="Times New Roman"/>
          <w:szCs w:val="22"/>
          <w:highlight w:val="yellow"/>
        </w:rPr>
        <w:t xml:space="preserve">   ]</w:t>
      </w:r>
      <w:r w:rsidRPr="0073013E">
        <w:rPr>
          <w:rFonts w:ascii="Times New Roman" w:hAnsi="Times New Roman"/>
          <w:szCs w:val="22"/>
          <w:highlight w:val="yellow"/>
        </w:rPr>
        <w:t xml:space="preserve"> </w:t>
      </w:r>
      <w:r w:rsidR="00FE30B1">
        <w:rPr>
          <w:rFonts w:ascii="Times New Roman" w:hAnsi="Times New Roman"/>
          <w:szCs w:val="22"/>
          <w:highlight w:val="yellow"/>
        </w:rPr>
        <w:t xml:space="preserve">VFAs </w:t>
      </w:r>
      <w:r>
        <w:rPr>
          <w:highlight w:val="yellow"/>
        </w:rPr>
        <w:t xml:space="preserve">10 to 500 mg/L </w:t>
      </w:r>
      <w:r w:rsidR="00FE30B1">
        <w:rPr>
          <w:highlight w:val="yellow"/>
        </w:rPr>
        <w:t>as acetate equivalent</w:t>
      </w:r>
      <w:r>
        <w:rPr>
          <w:highlight w:val="yellow"/>
        </w:rPr>
        <w:t xml:space="preserve"> </w:t>
      </w:r>
    </w:p>
    <w:p w:rsidR="00FE30B1" w:rsidRDefault="00973813" w:rsidP="005B2973">
      <w:pPr>
        <w:pStyle w:val="CSIOUTLINE"/>
        <w:numPr>
          <w:ilvl w:val="0"/>
          <w:numId w:val="0"/>
        </w:numPr>
        <w:ind w:left="900" w:firstLine="540"/>
        <w:rPr>
          <w:highlight w:val="yellow"/>
          <w:vertAlign w:val="subscript"/>
        </w:rPr>
      </w:pPr>
      <w:r w:rsidRPr="0073013E">
        <w:rPr>
          <w:rFonts w:ascii="Times New Roman" w:hAnsi="Times New Roman"/>
          <w:szCs w:val="22"/>
          <w:highlight w:val="yellow"/>
        </w:rPr>
        <w:t>[</w:t>
      </w:r>
      <w:r>
        <w:rPr>
          <w:rFonts w:ascii="Times New Roman" w:hAnsi="Times New Roman"/>
          <w:szCs w:val="22"/>
          <w:highlight w:val="yellow"/>
        </w:rPr>
        <w:t xml:space="preserve">   ]</w:t>
      </w:r>
      <w:r w:rsidRPr="0073013E">
        <w:rPr>
          <w:rFonts w:ascii="Times New Roman" w:hAnsi="Times New Roman"/>
          <w:szCs w:val="22"/>
          <w:highlight w:val="yellow"/>
        </w:rPr>
        <w:t xml:space="preserve"> </w:t>
      </w:r>
      <w:r w:rsidR="00FE30B1">
        <w:rPr>
          <w:rFonts w:ascii="Times New Roman" w:hAnsi="Times New Roman"/>
          <w:szCs w:val="22"/>
          <w:highlight w:val="yellow"/>
        </w:rPr>
        <w:t>VFAs 2</w:t>
      </w:r>
      <w:r>
        <w:rPr>
          <w:highlight w:val="yellow"/>
        </w:rPr>
        <w:t>0 to 1</w:t>
      </w:r>
      <w:r w:rsidR="00FE30B1">
        <w:rPr>
          <w:highlight w:val="yellow"/>
        </w:rPr>
        <w:t>,00</w:t>
      </w:r>
      <w:r>
        <w:rPr>
          <w:highlight w:val="yellow"/>
        </w:rPr>
        <w:t xml:space="preserve">0 mg/L </w:t>
      </w:r>
      <w:r w:rsidR="00FE30B1">
        <w:rPr>
          <w:highlight w:val="yellow"/>
        </w:rPr>
        <w:t>as acetate equivalent</w:t>
      </w:r>
      <w:r>
        <w:rPr>
          <w:highlight w:val="yellow"/>
          <w:vertAlign w:val="subscript"/>
        </w:rPr>
        <w:t xml:space="preserve"> </w:t>
      </w:r>
    </w:p>
    <w:p w:rsidR="00FE30B1" w:rsidRDefault="00973813" w:rsidP="005B2973">
      <w:pPr>
        <w:pStyle w:val="CSIOUTLINE"/>
        <w:numPr>
          <w:ilvl w:val="0"/>
          <w:numId w:val="0"/>
        </w:numPr>
        <w:ind w:left="900" w:firstLine="540"/>
        <w:rPr>
          <w:highlight w:val="yellow"/>
        </w:rPr>
      </w:pPr>
      <w:r w:rsidRPr="0073013E">
        <w:rPr>
          <w:rFonts w:ascii="Times New Roman" w:hAnsi="Times New Roman"/>
          <w:szCs w:val="22"/>
          <w:highlight w:val="yellow"/>
        </w:rPr>
        <w:t>[</w:t>
      </w:r>
      <w:r>
        <w:rPr>
          <w:rFonts w:ascii="Times New Roman" w:hAnsi="Times New Roman"/>
          <w:szCs w:val="22"/>
          <w:highlight w:val="yellow"/>
        </w:rPr>
        <w:t xml:space="preserve">   ]</w:t>
      </w:r>
      <w:r w:rsidRPr="0073013E">
        <w:rPr>
          <w:rFonts w:ascii="Times New Roman" w:hAnsi="Times New Roman"/>
          <w:szCs w:val="22"/>
          <w:highlight w:val="yellow"/>
        </w:rPr>
        <w:t xml:space="preserve"> </w:t>
      </w:r>
      <w:r w:rsidR="00FE30B1">
        <w:rPr>
          <w:rFonts w:ascii="Times New Roman" w:hAnsi="Times New Roman"/>
          <w:szCs w:val="22"/>
          <w:highlight w:val="yellow"/>
        </w:rPr>
        <w:t xml:space="preserve">VFAs </w:t>
      </w:r>
      <w:r>
        <w:rPr>
          <w:highlight w:val="yellow"/>
        </w:rPr>
        <w:t>10</w:t>
      </w:r>
      <w:r w:rsidR="00FE30B1">
        <w:rPr>
          <w:highlight w:val="yellow"/>
        </w:rPr>
        <w:t>0</w:t>
      </w:r>
      <w:r>
        <w:rPr>
          <w:highlight w:val="yellow"/>
        </w:rPr>
        <w:t xml:space="preserve"> to 5</w:t>
      </w:r>
      <w:r w:rsidR="00FE30B1">
        <w:rPr>
          <w:highlight w:val="yellow"/>
        </w:rPr>
        <w:t>,0</w:t>
      </w:r>
      <w:r>
        <w:rPr>
          <w:highlight w:val="yellow"/>
        </w:rPr>
        <w:t xml:space="preserve">00 mg/L </w:t>
      </w:r>
      <w:r w:rsidR="00FE30B1">
        <w:rPr>
          <w:highlight w:val="yellow"/>
        </w:rPr>
        <w:t>as acetate equivalent</w:t>
      </w:r>
      <w:r>
        <w:rPr>
          <w:highlight w:val="yellow"/>
        </w:rPr>
        <w:t xml:space="preserve"> </w:t>
      </w:r>
    </w:p>
    <w:p w:rsidR="00973813" w:rsidRPr="00973813" w:rsidRDefault="00973813" w:rsidP="005B2973">
      <w:pPr>
        <w:pStyle w:val="CSIOUTLINE"/>
        <w:numPr>
          <w:ilvl w:val="0"/>
          <w:numId w:val="0"/>
        </w:numPr>
        <w:ind w:left="900" w:firstLine="540"/>
        <w:rPr>
          <w:rFonts w:ascii="Times New Roman" w:hAnsi="Times New Roman"/>
          <w:szCs w:val="22"/>
          <w:highlight w:val="yellow"/>
        </w:rPr>
      </w:pPr>
      <w:r w:rsidRPr="0073013E">
        <w:rPr>
          <w:rFonts w:ascii="Times New Roman" w:hAnsi="Times New Roman"/>
          <w:szCs w:val="22"/>
          <w:highlight w:val="yellow"/>
        </w:rPr>
        <w:t>[</w:t>
      </w:r>
      <w:r>
        <w:rPr>
          <w:rFonts w:ascii="Times New Roman" w:hAnsi="Times New Roman"/>
          <w:szCs w:val="22"/>
          <w:highlight w:val="yellow"/>
        </w:rPr>
        <w:t xml:space="preserve">   ]</w:t>
      </w:r>
      <w:r w:rsidRPr="0073013E">
        <w:rPr>
          <w:rFonts w:ascii="Times New Roman" w:hAnsi="Times New Roman"/>
          <w:szCs w:val="22"/>
          <w:highlight w:val="yellow"/>
        </w:rPr>
        <w:t xml:space="preserve"> </w:t>
      </w:r>
      <w:r w:rsidR="00FE30B1">
        <w:rPr>
          <w:rFonts w:ascii="Times New Roman" w:hAnsi="Times New Roman"/>
          <w:szCs w:val="22"/>
          <w:highlight w:val="yellow"/>
        </w:rPr>
        <w:t>VFAs 50</w:t>
      </w:r>
      <w:r>
        <w:rPr>
          <w:highlight w:val="yellow"/>
        </w:rPr>
        <w:t xml:space="preserve">0 to </w:t>
      </w:r>
      <w:r w:rsidR="00FE30B1">
        <w:rPr>
          <w:highlight w:val="yellow"/>
        </w:rPr>
        <w:t>10,</w:t>
      </w:r>
      <w:r>
        <w:rPr>
          <w:highlight w:val="yellow"/>
        </w:rPr>
        <w:t xml:space="preserve">000 mg/L </w:t>
      </w:r>
      <w:r w:rsidR="00FE30B1">
        <w:rPr>
          <w:highlight w:val="yellow"/>
        </w:rPr>
        <w:t>as acetate equivalent</w:t>
      </w:r>
      <w:r w:rsidRPr="006942B0">
        <w:rPr>
          <w:highlight w:val="yellow"/>
        </w:rPr>
        <w:t xml:space="preserve"> </w:t>
      </w:r>
    </w:p>
    <w:p w:rsidR="00FE30B1" w:rsidRDefault="00FE30B1" w:rsidP="005B2973">
      <w:pPr>
        <w:pStyle w:val="CSIOUTLINE"/>
        <w:numPr>
          <w:ilvl w:val="0"/>
          <w:numId w:val="0"/>
        </w:numPr>
        <w:ind w:left="1843" w:hanging="403"/>
        <w:rPr>
          <w:highlight w:val="yellow"/>
        </w:rPr>
      </w:pPr>
      <w:r w:rsidRPr="0073013E">
        <w:rPr>
          <w:rFonts w:ascii="Times New Roman" w:hAnsi="Times New Roman"/>
          <w:szCs w:val="22"/>
          <w:highlight w:val="yellow"/>
        </w:rPr>
        <w:t>[</w:t>
      </w:r>
      <w:r>
        <w:rPr>
          <w:rFonts w:ascii="Times New Roman" w:hAnsi="Times New Roman"/>
          <w:szCs w:val="22"/>
          <w:highlight w:val="yellow"/>
        </w:rPr>
        <w:t xml:space="preserve">   ]</w:t>
      </w:r>
      <w:r w:rsidRPr="0073013E">
        <w:rPr>
          <w:rFonts w:ascii="Times New Roman" w:hAnsi="Times New Roman"/>
          <w:szCs w:val="22"/>
          <w:highlight w:val="yellow"/>
        </w:rPr>
        <w:t xml:space="preserve"> </w:t>
      </w:r>
      <w:r>
        <w:rPr>
          <w:rFonts w:ascii="Times New Roman" w:hAnsi="Times New Roman"/>
          <w:szCs w:val="22"/>
          <w:highlight w:val="yellow"/>
        </w:rPr>
        <w:t xml:space="preserve">VFAs </w:t>
      </w:r>
      <w:r>
        <w:rPr>
          <w:highlight w:val="yellow"/>
        </w:rPr>
        <w:t>10 to 500 mg/L as acetate equivalent</w:t>
      </w:r>
      <w:r w:rsidR="006C06A1">
        <w:rPr>
          <w:highlight w:val="yellow"/>
        </w:rPr>
        <w:t>;</w:t>
      </w:r>
      <w:r>
        <w:rPr>
          <w:highlight w:val="yellow"/>
        </w:rPr>
        <w:t xml:space="preserve"> </w:t>
      </w:r>
      <w:r w:rsidR="006C06A1">
        <w:rPr>
          <w:highlight w:val="yellow"/>
        </w:rPr>
        <w:t>B</w:t>
      </w:r>
      <w:r>
        <w:rPr>
          <w:highlight w:val="yellow"/>
        </w:rPr>
        <w:t>icarbonate</w:t>
      </w:r>
      <w:r w:rsidR="006C06A1">
        <w:rPr>
          <w:highlight w:val="yellow"/>
        </w:rPr>
        <w:t xml:space="preserve">, </w:t>
      </w:r>
      <w:r w:rsidR="006C06A1">
        <w:rPr>
          <w:highlight w:val="yellow"/>
        </w:rPr>
        <w:t>Total and Partial Alkalinity</w:t>
      </w:r>
      <w:r>
        <w:rPr>
          <w:highlight w:val="yellow"/>
        </w:rPr>
        <w:t xml:space="preserve"> </w:t>
      </w:r>
      <w:r w:rsidR="006C06A1">
        <w:rPr>
          <w:highlight w:val="yellow"/>
        </w:rPr>
        <w:t>1</w:t>
      </w:r>
      <w:r>
        <w:rPr>
          <w:highlight w:val="yellow"/>
        </w:rPr>
        <w:t xml:space="preserve"> to 50 meq/L or 5,000 mg/L as CaCO</w:t>
      </w:r>
      <w:r w:rsidRPr="00FE30B1">
        <w:rPr>
          <w:highlight w:val="yellow"/>
          <w:vertAlign w:val="subscript"/>
        </w:rPr>
        <w:t>3</w:t>
      </w:r>
      <w:r>
        <w:rPr>
          <w:highlight w:val="yellow"/>
        </w:rPr>
        <w:t xml:space="preserve">  </w:t>
      </w:r>
    </w:p>
    <w:p w:rsidR="00FE30B1" w:rsidRDefault="00FE30B1" w:rsidP="005B2973">
      <w:pPr>
        <w:pStyle w:val="CSIOUTLINE"/>
        <w:numPr>
          <w:ilvl w:val="0"/>
          <w:numId w:val="0"/>
        </w:numPr>
        <w:ind w:left="1843" w:hanging="403"/>
        <w:rPr>
          <w:highlight w:val="yellow"/>
          <w:vertAlign w:val="subscript"/>
        </w:rPr>
      </w:pPr>
      <w:r w:rsidRPr="0073013E">
        <w:rPr>
          <w:rFonts w:ascii="Times New Roman" w:hAnsi="Times New Roman"/>
          <w:szCs w:val="22"/>
          <w:highlight w:val="yellow"/>
        </w:rPr>
        <w:t>[</w:t>
      </w:r>
      <w:r>
        <w:rPr>
          <w:rFonts w:ascii="Times New Roman" w:hAnsi="Times New Roman"/>
          <w:szCs w:val="22"/>
          <w:highlight w:val="yellow"/>
        </w:rPr>
        <w:t xml:space="preserve">   ]</w:t>
      </w:r>
      <w:r w:rsidRPr="0073013E">
        <w:rPr>
          <w:rFonts w:ascii="Times New Roman" w:hAnsi="Times New Roman"/>
          <w:szCs w:val="22"/>
          <w:highlight w:val="yellow"/>
        </w:rPr>
        <w:t xml:space="preserve"> </w:t>
      </w:r>
      <w:r>
        <w:rPr>
          <w:rFonts w:ascii="Times New Roman" w:hAnsi="Times New Roman"/>
          <w:szCs w:val="22"/>
          <w:highlight w:val="yellow"/>
        </w:rPr>
        <w:t>VFAs 2</w:t>
      </w:r>
      <w:r>
        <w:rPr>
          <w:highlight w:val="yellow"/>
        </w:rPr>
        <w:t>0 to 1,000 mg/L as acetate equivalent</w:t>
      </w:r>
      <w:r w:rsidR="006C06A1">
        <w:rPr>
          <w:highlight w:val="yellow"/>
        </w:rPr>
        <w:t>;</w:t>
      </w:r>
      <w:r w:rsidR="0067751D">
        <w:rPr>
          <w:highlight w:val="yellow"/>
        </w:rPr>
        <w:t xml:space="preserve">, </w:t>
      </w:r>
      <w:r w:rsidR="006C06A1">
        <w:rPr>
          <w:highlight w:val="yellow"/>
        </w:rPr>
        <w:t>B</w:t>
      </w:r>
      <w:r w:rsidR="0067751D">
        <w:rPr>
          <w:highlight w:val="yellow"/>
        </w:rPr>
        <w:t>icarbonate</w:t>
      </w:r>
      <w:r w:rsidR="006C06A1">
        <w:rPr>
          <w:highlight w:val="yellow"/>
        </w:rPr>
        <w:t xml:space="preserve">, </w:t>
      </w:r>
      <w:r w:rsidR="006C06A1">
        <w:rPr>
          <w:highlight w:val="yellow"/>
        </w:rPr>
        <w:t>Total and Partial Alkalinity</w:t>
      </w:r>
      <w:r w:rsidR="0067751D">
        <w:rPr>
          <w:highlight w:val="yellow"/>
        </w:rPr>
        <w:t xml:space="preserve"> </w:t>
      </w:r>
      <w:r w:rsidR="006C06A1">
        <w:rPr>
          <w:highlight w:val="yellow"/>
        </w:rPr>
        <w:t>1</w:t>
      </w:r>
      <w:r w:rsidR="0067751D">
        <w:rPr>
          <w:highlight w:val="yellow"/>
        </w:rPr>
        <w:t xml:space="preserve"> to 50 meq/L or 5,000 mg/L as CaCO</w:t>
      </w:r>
      <w:r w:rsidR="0067751D" w:rsidRPr="00FE30B1">
        <w:rPr>
          <w:highlight w:val="yellow"/>
          <w:vertAlign w:val="subscript"/>
        </w:rPr>
        <w:t>3</w:t>
      </w:r>
      <w:r w:rsidR="0067751D">
        <w:rPr>
          <w:highlight w:val="yellow"/>
        </w:rPr>
        <w:t xml:space="preserve">  </w:t>
      </w:r>
    </w:p>
    <w:p w:rsidR="00FE30B1" w:rsidRDefault="00FE30B1" w:rsidP="005B2973">
      <w:pPr>
        <w:pStyle w:val="CSIOUTLINE"/>
        <w:numPr>
          <w:ilvl w:val="0"/>
          <w:numId w:val="0"/>
        </w:numPr>
        <w:ind w:left="1843" w:hanging="403"/>
        <w:rPr>
          <w:highlight w:val="yellow"/>
        </w:rPr>
      </w:pPr>
      <w:r w:rsidRPr="0073013E">
        <w:rPr>
          <w:rFonts w:ascii="Times New Roman" w:hAnsi="Times New Roman"/>
          <w:szCs w:val="22"/>
          <w:highlight w:val="yellow"/>
        </w:rPr>
        <w:t>[</w:t>
      </w:r>
      <w:r>
        <w:rPr>
          <w:rFonts w:ascii="Times New Roman" w:hAnsi="Times New Roman"/>
          <w:szCs w:val="22"/>
          <w:highlight w:val="yellow"/>
        </w:rPr>
        <w:t xml:space="preserve">   ]</w:t>
      </w:r>
      <w:r w:rsidRPr="0073013E">
        <w:rPr>
          <w:rFonts w:ascii="Times New Roman" w:hAnsi="Times New Roman"/>
          <w:szCs w:val="22"/>
          <w:highlight w:val="yellow"/>
        </w:rPr>
        <w:t xml:space="preserve"> </w:t>
      </w:r>
      <w:r>
        <w:rPr>
          <w:rFonts w:ascii="Times New Roman" w:hAnsi="Times New Roman"/>
          <w:szCs w:val="22"/>
          <w:highlight w:val="yellow"/>
        </w:rPr>
        <w:t xml:space="preserve">VFAs </w:t>
      </w:r>
      <w:r>
        <w:rPr>
          <w:highlight w:val="yellow"/>
        </w:rPr>
        <w:t>100 to 5,000 mg/L as acetate equivalent</w:t>
      </w:r>
      <w:r w:rsidR="006C06A1">
        <w:rPr>
          <w:highlight w:val="yellow"/>
        </w:rPr>
        <w:t>;</w:t>
      </w:r>
      <w:r w:rsidR="0067751D">
        <w:rPr>
          <w:highlight w:val="yellow"/>
        </w:rPr>
        <w:t xml:space="preserve"> </w:t>
      </w:r>
      <w:r w:rsidR="006C06A1">
        <w:rPr>
          <w:highlight w:val="yellow"/>
        </w:rPr>
        <w:t>B</w:t>
      </w:r>
      <w:r w:rsidR="0067751D">
        <w:rPr>
          <w:highlight w:val="yellow"/>
        </w:rPr>
        <w:t xml:space="preserve">icarbonate, Total and Partial Alkalinity </w:t>
      </w:r>
      <w:r w:rsidR="006C06A1">
        <w:rPr>
          <w:highlight w:val="yellow"/>
        </w:rPr>
        <w:t>5 to</w:t>
      </w:r>
      <w:r w:rsidR="0067751D">
        <w:rPr>
          <w:highlight w:val="yellow"/>
        </w:rPr>
        <w:t xml:space="preserve"> 100 meq/L or 10,000 mg/L as CaCO</w:t>
      </w:r>
      <w:r w:rsidR="0067751D" w:rsidRPr="00FE30B1">
        <w:rPr>
          <w:highlight w:val="yellow"/>
          <w:vertAlign w:val="subscript"/>
        </w:rPr>
        <w:t>3</w:t>
      </w:r>
      <w:r w:rsidR="0067751D">
        <w:rPr>
          <w:highlight w:val="yellow"/>
        </w:rPr>
        <w:t xml:space="preserve">  </w:t>
      </w:r>
    </w:p>
    <w:p w:rsidR="006942B0" w:rsidRPr="006942B0" w:rsidRDefault="00FE30B1" w:rsidP="005B2973">
      <w:pPr>
        <w:pStyle w:val="CSIOUTLINE"/>
        <w:numPr>
          <w:ilvl w:val="0"/>
          <w:numId w:val="0"/>
        </w:numPr>
        <w:ind w:left="1843" w:hanging="403"/>
        <w:rPr>
          <w:rFonts w:ascii="Times New Roman" w:hAnsi="Times New Roman"/>
          <w:szCs w:val="22"/>
          <w:highlight w:val="yellow"/>
        </w:rPr>
      </w:pPr>
      <w:r w:rsidRPr="0073013E">
        <w:rPr>
          <w:rFonts w:ascii="Times New Roman" w:hAnsi="Times New Roman"/>
          <w:szCs w:val="22"/>
          <w:highlight w:val="yellow"/>
        </w:rPr>
        <w:t>[</w:t>
      </w:r>
      <w:r>
        <w:rPr>
          <w:rFonts w:ascii="Times New Roman" w:hAnsi="Times New Roman"/>
          <w:szCs w:val="22"/>
          <w:highlight w:val="yellow"/>
        </w:rPr>
        <w:t xml:space="preserve">   ]</w:t>
      </w:r>
      <w:r w:rsidRPr="0073013E">
        <w:rPr>
          <w:rFonts w:ascii="Times New Roman" w:hAnsi="Times New Roman"/>
          <w:szCs w:val="22"/>
          <w:highlight w:val="yellow"/>
        </w:rPr>
        <w:t xml:space="preserve"> </w:t>
      </w:r>
      <w:r>
        <w:rPr>
          <w:rFonts w:ascii="Times New Roman" w:hAnsi="Times New Roman"/>
          <w:szCs w:val="22"/>
          <w:highlight w:val="yellow"/>
        </w:rPr>
        <w:t>VFAs 50</w:t>
      </w:r>
      <w:r>
        <w:rPr>
          <w:highlight w:val="yellow"/>
        </w:rPr>
        <w:t>0 to 10,000 mg/L as acetate equivalent</w:t>
      </w:r>
      <w:r w:rsidR="006C06A1">
        <w:rPr>
          <w:highlight w:val="yellow"/>
        </w:rPr>
        <w:t>;</w:t>
      </w:r>
      <w:r w:rsidR="0067751D">
        <w:rPr>
          <w:highlight w:val="yellow"/>
        </w:rPr>
        <w:t xml:space="preserve"> </w:t>
      </w:r>
      <w:r w:rsidR="006C06A1">
        <w:rPr>
          <w:highlight w:val="yellow"/>
        </w:rPr>
        <w:t>B</w:t>
      </w:r>
      <w:r w:rsidR="0067751D">
        <w:rPr>
          <w:highlight w:val="yellow"/>
        </w:rPr>
        <w:t xml:space="preserve">icarbonate, Total and Partial Alkalinity </w:t>
      </w:r>
      <w:r w:rsidR="006C06A1">
        <w:rPr>
          <w:highlight w:val="yellow"/>
        </w:rPr>
        <w:t>5 to</w:t>
      </w:r>
      <w:r w:rsidR="0067751D">
        <w:rPr>
          <w:highlight w:val="yellow"/>
        </w:rPr>
        <w:t xml:space="preserve"> 100 meq/L or 10,000 mg/L as CaCO</w:t>
      </w:r>
      <w:r w:rsidR="0067751D" w:rsidRPr="00FE30B1">
        <w:rPr>
          <w:highlight w:val="yellow"/>
          <w:vertAlign w:val="subscript"/>
        </w:rPr>
        <w:t>3</w:t>
      </w:r>
      <w:r w:rsidR="0067751D">
        <w:rPr>
          <w:highlight w:val="yellow"/>
        </w:rPr>
        <w:t xml:space="preserve">  </w:t>
      </w:r>
    </w:p>
    <w:p w:rsidR="00D61F75" w:rsidRDefault="00D61F75" w:rsidP="005B297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Limit of detection</w:t>
      </w:r>
    </w:p>
    <w:p w:rsidR="00D61F75" w:rsidRPr="00E82AE0" w:rsidRDefault="00D61F75" w:rsidP="005B297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E82AE0">
        <w:rPr>
          <w:rFonts w:ascii="Times New Roman" w:hAnsi="Times New Roman"/>
          <w:szCs w:val="22"/>
        </w:rPr>
        <w:t>≤</w:t>
      </w:r>
      <w:r w:rsidR="007F4C7E">
        <w:rPr>
          <w:rFonts w:ascii="Times New Roman" w:hAnsi="Times New Roman"/>
          <w:szCs w:val="22"/>
        </w:rPr>
        <w:t xml:space="preserve"> </w:t>
      </w:r>
      <w:r w:rsidR="00FA5B7D">
        <w:rPr>
          <w:rFonts w:ascii="Times New Roman" w:hAnsi="Times New Roman"/>
          <w:szCs w:val="22"/>
        </w:rPr>
        <w:t>10</w:t>
      </w:r>
      <w:r w:rsidRPr="00E82AE0">
        <w:rPr>
          <w:rFonts w:ascii="Times New Roman" w:hAnsi="Times New Roman"/>
          <w:szCs w:val="22"/>
        </w:rPr>
        <w:t xml:space="preserve"> </w:t>
      </w:r>
      <w:r w:rsidR="00B875A6">
        <w:rPr>
          <w:rFonts w:ascii="Times New Roman" w:hAnsi="Times New Roman"/>
          <w:szCs w:val="22"/>
        </w:rPr>
        <w:t>m</w:t>
      </w:r>
      <w:r>
        <w:t>g/L</w:t>
      </w:r>
      <w:r w:rsidR="0067751D">
        <w:t xml:space="preserve"> (range 10 to 500 mg/L VFAs)</w:t>
      </w:r>
    </w:p>
    <w:p w:rsidR="00D61F75" w:rsidRDefault="00D61F75" w:rsidP="005B297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Precision </w:t>
      </w:r>
    </w:p>
    <w:p w:rsidR="00D61F75" w:rsidRPr="00D61F75" w:rsidRDefault="00D61F75" w:rsidP="005B297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Better than </w:t>
      </w:r>
      <w:r w:rsidR="0067751D">
        <w:rPr>
          <w:rFonts w:ascii="Times New Roman" w:hAnsi="Times New Roman"/>
          <w:szCs w:val="22"/>
        </w:rPr>
        <w:t>3</w:t>
      </w:r>
      <w:r w:rsidRPr="00EE7815">
        <w:rPr>
          <w:rFonts w:ascii="Times New Roman" w:hAnsi="Times New Roman"/>
          <w:szCs w:val="22"/>
        </w:rPr>
        <w:t xml:space="preserve">% </w:t>
      </w:r>
      <w:r>
        <w:rPr>
          <w:rFonts w:ascii="Times New Roman" w:hAnsi="Times New Roman"/>
          <w:szCs w:val="22"/>
        </w:rPr>
        <w:t>full scale range for standard test solutions</w:t>
      </w:r>
      <w:r w:rsidRPr="00EE7815">
        <w:rPr>
          <w:rFonts w:ascii="Times New Roman" w:hAnsi="Times New Roman"/>
          <w:szCs w:val="22"/>
        </w:rPr>
        <w:t xml:space="preserve"> </w:t>
      </w:r>
    </w:p>
    <w:p w:rsidR="002D2FE3" w:rsidRDefault="002D2FE3" w:rsidP="005B297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Other Specifications</w:t>
      </w:r>
    </w:p>
    <w:p w:rsidR="001D471C" w:rsidRPr="00EE7815" w:rsidRDefault="009E78CF" w:rsidP="005B297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Cycle Time</w:t>
      </w:r>
    </w:p>
    <w:p w:rsidR="001D471C" w:rsidRDefault="0067751D" w:rsidP="005B297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</w:t>
      </w:r>
      <w:r w:rsidR="00A541AA">
        <w:rPr>
          <w:rFonts w:ascii="Times New Roman" w:hAnsi="Times New Roman"/>
          <w:szCs w:val="22"/>
        </w:rPr>
        <w:t>0</w:t>
      </w:r>
      <w:r>
        <w:rPr>
          <w:rFonts w:ascii="Times New Roman" w:hAnsi="Times New Roman"/>
          <w:szCs w:val="22"/>
        </w:rPr>
        <w:t xml:space="preserve"> – 15</w:t>
      </w:r>
      <w:r w:rsidR="00B875A6">
        <w:rPr>
          <w:rFonts w:ascii="Times New Roman" w:hAnsi="Times New Roman"/>
          <w:szCs w:val="22"/>
        </w:rPr>
        <w:t xml:space="preserve"> </w:t>
      </w:r>
      <w:r w:rsidR="00A541AA">
        <w:rPr>
          <w:rFonts w:ascii="Times New Roman" w:hAnsi="Times New Roman"/>
          <w:szCs w:val="22"/>
        </w:rPr>
        <w:t xml:space="preserve">minutes </w:t>
      </w:r>
    </w:p>
    <w:p w:rsidR="001D471C" w:rsidRPr="0038517F" w:rsidRDefault="009E78CF" w:rsidP="005B297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Cleaning</w:t>
      </w:r>
    </w:p>
    <w:p w:rsidR="00F02D9E" w:rsidRPr="009E78CF" w:rsidRDefault="009E78CF" w:rsidP="005B297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lastRenderedPageBreak/>
        <w:t>Automatic; frequency freely programmable</w:t>
      </w:r>
    </w:p>
    <w:p w:rsidR="009E78CF" w:rsidRPr="009E78CF" w:rsidRDefault="009E78CF" w:rsidP="005B297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Calibration</w:t>
      </w:r>
    </w:p>
    <w:p w:rsidR="009E78CF" w:rsidRPr="009E78CF" w:rsidRDefault="00A473FF" w:rsidP="005B297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NA</w:t>
      </w:r>
    </w:p>
    <w:p w:rsidR="009E78CF" w:rsidRPr="009E78CF" w:rsidRDefault="009E78CF" w:rsidP="005B297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Validation</w:t>
      </w:r>
    </w:p>
    <w:p w:rsidR="009E78CF" w:rsidRPr="00794B31" w:rsidRDefault="009E78CF" w:rsidP="005B297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frequency freely programmable</w:t>
      </w:r>
    </w:p>
    <w:p w:rsidR="00794B31" w:rsidRPr="00794B31" w:rsidRDefault="00794B31" w:rsidP="005B297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Alarm</w:t>
      </w:r>
    </w:p>
    <w:p w:rsidR="00794B31" w:rsidRPr="00794B31" w:rsidRDefault="00794B31" w:rsidP="005B297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1x malfunctioning, 4x user-configurable, max. 24 VDC/0.5 A, potential free contacts</w:t>
      </w:r>
    </w:p>
    <w:p w:rsidR="00794B31" w:rsidRPr="00794B31" w:rsidRDefault="00794B31" w:rsidP="005B297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Protection class</w:t>
      </w:r>
    </w:p>
    <w:p w:rsidR="00794B31" w:rsidRPr="00794B31" w:rsidRDefault="00794B31" w:rsidP="005B297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Analyzer cabinet: IP55</w:t>
      </w:r>
    </w:p>
    <w:p w:rsidR="00794B31" w:rsidRPr="00794B31" w:rsidRDefault="00794B31" w:rsidP="005B297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Panel PC: IP65</w:t>
      </w:r>
    </w:p>
    <w:p w:rsidR="00794B31" w:rsidRPr="00794B31" w:rsidRDefault="00794B31" w:rsidP="005B297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Material</w:t>
      </w:r>
    </w:p>
    <w:p w:rsidR="00794B31" w:rsidRPr="00794B31" w:rsidRDefault="00794B31" w:rsidP="005B297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Hinged part: Thermoform ABS, door: plexiglass</w:t>
      </w:r>
    </w:p>
    <w:p w:rsidR="00794B31" w:rsidRPr="00601AA9" w:rsidRDefault="00794B31" w:rsidP="005B297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Wall section: Galvanized steel, powder coated</w:t>
      </w:r>
    </w:p>
    <w:p w:rsidR="00601AA9" w:rsidRPr="00601AA9" w:rsidRDefault="00601AA9" w:rsidP="005B297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Power Supply</w:t>
      </w:r>
    </w:p>
    <w:p w:rsidR="00601AA9" w:rsidRPr="00601AA9" w:rsidRDefault="00601AA9" w:rsidP="005B297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100 – 240 VAC, 4 A, 50/60 Hz</w:t>
      </w:r>
    </w:p>
    <w:p w:rsidR="00601AA9" w:rsidRPr="00D61F75" w:rsidRDefault="00601AA9" w:rsidP="005B297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Max. power consumption: 150 VA</w:t>
      </w:r>
    </w:p>
    <w:p w:rsidR="006463BB" w:rsidRPr="00815F90" w:rsidRDefault="006463BB" w:rsidP="005B2973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</w:rPr>
      </w:pPr>
    </w:p>
    <w:p w:rsidR="00330431" w:rsidRPr="006E7347" w:rsidRDefault="00D81271" w:rsidP="005B2973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6E7347">
        <w:rPr>
          <w:rFonts w:ascii="Times New Roman" w:hAnsi="Times New Roman"/>
          <w:szCs w:val="22"/>
        </w:rPr>
        <w:t>Certifications</w:t>
      </w:r>
    </w:p>
    <w:p w:rsidR="00960AD9" w:rsidRDefault="00960AD9" w:rsidP="005B297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CE compliant</w:t>
      </w:r>
    </w:p>
    <w:p w:rsidR="00885464" w:rsidRPr="00960AD9" w:rsidRDefault="00897536" w:rsidP="005B297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960AD9">
        <w:rPr>
          <w:rFonts w:ascii="Times New Roman" w:hAnsi="Times New Roman"/>
          <w:szCs w:val="22"/>
        </w:rPr>
        <w:t xml:space="preserve">UL certified </w:t>
      </w:r>
    </w:p>
    <w:p w:rsidR="00D81271" w:rsidRPr="00815F90" w:rsidRDefault="00D81271" w:rsidP="005B2973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 w:rsidP="005B2973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Env</w:t>
      </w:r>
      <w:r w:rsidR="00FA5B7D">
        <w:rPr>
          <w:rFonts w:ascii="Times New Roman" w:hAnsi="Times New Roman"/>
          <w:szCs w:val="22"/>
        </w:rPr>
        <w:t>iron</w:t>
      </w:r>
      <w:r w:rsidRPr="00815F90">
        <w:rPr>
          <w:rFonts w:ascii="Times New Roman" w:hAnsi="Times New Roman"/>
          <w:szCs w:val="22"/>
        </w:rPr>
        <w:t>mental Requirements</w:t>
      </w:r>
    </w:p>
    <w:p w:rsidR="00D81271" w:rsidRDefault="00D81271" w:rsidP="005B297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Operational Criteria</w:t>
      </w:r>
    </w:p>
    <w:p w:rsidR="001D471C" w:rsidRDefault="00575372" w:rsidP="005B297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Operating t</w:t>
      </w:r>
      <w:r w:rsidR="001D471C">
        <w:rPr>
          <w:rFonts w:ascii="Times New Roman" w:hAnsi="Times New Roman"/>
          <w:szCs w:val="22"/>
        </w:rPr>
        <w:t xml:space="preserve">emperature: </w:t>
      </w:r>
      <w:r w:rsidR="00897536">
        <w:rPr>
          <w:rFonts w:ascii="Times New Roman" w:hAnsi="Times New Roman"/>
          <w:szCs w:val="22"/>
        </w:rPr>
        <w:t>10</w:t>
      </w:r>
      <w:r w:rsidR="00885464">
        <w:rPr>
          <w:rFonts w:ascii="Times New Roman" w:hAnsi="Times New Roman"/>
          <w:szCs w:val="22"/>
        </w:rPr>
        <w:t xml:space="preserve"> to </w:t>
      </w:r>
      <w:r w:rsidR="00897536">
        <w:rPr>
          <w:rFonts w:ascii="Times New Roman" w:hAnsi="Times New Roman"/>
          <w:szCs w:val="22"/>
        </w:rPr>
        <w:t>30</w:t>
      </w:r>
      <w:r w:rsidR="00885464">
        <w:rPr>
          <w:rFonts w:ascii="Times New Roman" w:hAnsi="Times New Roman"/>
          <w:szCs w:val="22"/>
        </w:rPr>
        <w:t xml:space="preserve"> °C</w:t>
      </w:r>
      <w:r w:rsidR="00897536">
        <w:rPr>
          <w:rFonts w:ascii="Times New Roman" w:hAnsi="Times New Roman"/>
          <w:szCs w:val="22"/>
        </w:rPr>
        <w:t xml:space="preserve"> ±4 °C deviation</w:t>
      </w:r>
      <w:r w:rsidR="00885464">
        <w:rPr>
          <w:rFonts w:ascii="Times New Roman" w:hAnsi="Times New Roman"/>
          <w:szCs w:val="22"/>
        </w:rPr>
        <w:t xml:space="preserve"> (</w:t>
      </w:r>
      <w:r w:rsidR="00897536">
        <w:rPr>
          <w:rFonts w:ascii="Times New Roman" w:hAnsi="Times New Roman"/>
          <w:szCs w:val="22"/>
        </w:rPr>
        <w:t>50</w:t>
      </w:r>
      <w:r w:rsidR="00885464">
        <w:rPr>
          <w:rFonts w:ascii="Times New Roman" w:hAnsi="Times New Roman"/>
          <w:szCs w:val="22"/>
        </w:rPr>
        <w:t xml:space="preserve"> to </w:t>
      </w:r>
      <w:r w:rsidR="00897536">
        <w:rPr>
          <w:rFonts w:ascii="Times New Roman" w:hAnsi="Times New Roman"/>
          <w:szCs w:val="22"/>
        </w:rPr>
        <w:t>86</w:t>
      </w:r>
      <w:r w:rsidR="001D471C" w:rsidRPr="001D471C">
        <w:rPr>
          <w:rFonts w:ascii="Times New Roman" w:hAnsi="Times New Roman"/>
          <w:szCs w:val="22"/>
        </w:rPr>
        <w:t xml:space="preserve"> °F</w:t>
      </w:r>
      <w:r w:rsidR="00897536">
        <w:rPr>
          <w:rFonts w:ascii="Times New Roman" w:hAnsi="Times New Roman"/>
          <w:szCs w:val="22"/>
        </w:rPr>
        <w:t xml:space="preserve"> ±7.2 °F deviation</w:t>
      </w:r>
      <w:r w:rsidR="001D471C" w:rsidRPr="001D471C">
        <w:rPr>
          <w:rFonts w:ascii="Times New Roman" w:hAnsi="Times New Roman"/>
          <w:szCs w:val="22"/>
        </w:rPr>
        <w:t>)</w:t>
      </w:r>
    </w:p>
    <w:p w:rsidR="002F451A" w:rsidRDefault="002F451A" w:rsidP="005B297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Relative humidity: </w:t>
      </w:r>
      <w:r w:rsidRPr="001D471C">
        <w:rPr>
          <w:rFonts w:ascii="Times New Roman" w:hAnsi="Times New Roman"/>
          <w:szCs w:val="22"/>
        </w:rPr>
        <w:t>5 to 95 %</w:t>
      </w:r>
      <w:r>
        <w:rPr>
          <w:rFonts w:ascii="Times New Roman" w:hAnsi="Times New Roman"/>
          <w:szCs w:val="22"/>
        </w:rPr>
        <w:t>,</w:t>
      </w:r>
      <w:r w:rsidRPr="001D471C">
        <w:rPr>
          <w:rFonts w:ascii="Times New Roman" w:hAnsi="Times New Roman"/>
          <w:szCs w:val="22"/>
        </w:rPr>
        <w:t xml:space="preserve"> non-condensing</w:t>
      </w:r>
    </w:p>
    <w:p w:rsidR="00D81271" w:rsidRDefault="00960AD9" w:rsidP="005B297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Reagent temperature: keep between 10 to 30 °C (50 to 86 °F)</w:t>
      </w:r>
    </w:p>
    <w:p w:rsidR="000D29D0" w:rsidRPr="000D29D0" w:rsidRDefault="000D29D0" w:rsidP="005B2973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</w:p>
    <w:p w:rsidR="00D81271" w:rsidRPr="00815F90" w:rsidRDefault="00D81271" w:rsidP="005B2973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Warranty</w:t>
      </w:r>
    </w:p>
    <w:p w:rsidR="001D471C" w:rsidRPr="001D471C" w:rsidRDefault="001D471C" w:rsidP="005B2973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 w:rsidRPr="001D471C">
        <w:rPr>
          <w:rFonts w:ascii="Times New Roman" w:hAnsi="Times New Roman"/>
          <w:szCs w:val="22"/>
        </w:rPr>
        <w:t xml:space="preserve">Warranted </w:t>
      </w:r>
      <w:r w:rsidR="006D53D5">
        <w:rPr>
          <w:rFonts w:ascii="Times New Roman" w:hAnsi="Times New Roman"/>
          <w:szCs w:val="22"/>
        </w:rPr>
        <w:t xml:space="preserve">from manufacturer defects </w:t>
      </w:r>
      <w:r w:rsidRPr="001D471C">
        <w:rPr>
          <w:rFonts w:ascii="Times New Roman" w:hAnsi="Times New Roman"/>
          <w:szCs w:val="22"/>
        </w:rPr>
        <w:t>for two years (Europe) or one year (all other geographies) from date of shipment</w:t>
      </w:r>
      <w:r w:rsidR="006D53D5">
        <w:rPr>
          <w:rFonts w:ascii="Times New Roman" w:hAnsi="Times New Roman"/>
          <w:szCs w:val="22"/>
        </w:rPr>
        <w:t>.</w:t>
      </w:r>
      <w:r w:rsidRPr="001D471C">
        <w:rPr>
          <w:rFonts w:ascii="Times New Roman" w:hAnsi="Times New Roman"/>
          <w:szCs w:val="22"/>
        </w:rPr>
        <w:t xml:space="preserve"> </w:t>
      </w:r>
    </w:p>
    <w:p w:rsidR="00D81271" w:rsidRPr="00815F90" w:rsidRDefault="00D81271" w:rsidP="005B297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31644C" w:rsidRDefault="00D81271" w:rsidP="005B2973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31644C">
        <w:rPr>
          <w:rFonts w:ascii="Times New Roman" w:hAnsi="Times New Roman"/>
          <w:szCs w:val="22"/>
        </w:rPr>
        <w:t xml:space="preserve">Maintenance </w:t>
      </w:r>
      <w:r w:rsidR="006D53D5" w:rsidRPr="0031644C">
        <w:rPr>
          <w:rFonts w:ascii="Times New Roman" w:hAnsi="Times New Roman"/>
          <w:szCs w:val="22"/>
        </w:rPr>
        <w:t xml:space="preserve">and </w:t>
      </w:r>
      <w:r w:rsidRPr="0031644C">
        <w:rPr>
          <w:rFonts w:ascii="Times New Roman" w:hAnsi="Times New Roman"/>
          <w:szCs w:val="22"/>
        </w:rPr>
        <w:t>Service</w:t>
      </w:r>
    </w:p>
    <w:p w:rsidR="00960AD9" w:rsidRDefault="00960AD9" w:rsidP="005B297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Unscheduled Maintenance</w:t>
      </w:r>
    </w:p>
    <w:p w:rsidR="00960AD9" w:rsidRDefault="00960AD9" w:rsidP="005B297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Check and clean </w:t>
      </w:r>
      <w:r w:rsidR="00E64B84">
        <w:rPr>
          <w:rFonts w:ascii="Times New Roman" w:hAnsi="Times New Roman"/>
          <w:szCs w:val="22"/>
        </w:rPr>
        <w:t>the analyzer components</w:t>
      </w:r>
      <w:r>
        <w:rPr>
          <w:rFonts w:ascii="Times New Roman" w:hAnsi="Times New Roman"/>
          <w:szCs w:val="22"/>
        </w:rPr>
        <w:t>, depending on cleanliness of the sample</w:t>
      </w:r>
    </w:p>
    <w:p w:rsidR="00386AF5" w:rsidRDefault="009A7B98" w:rsidP="005B297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Scheduled Maintenance</w:t>
      </w:r>
      <w:r w:rsidR="00960AD9">
        <w:rPr>
          <w:rFonts w:ascii="Times New Roman" w:hAnsi="Times New Roman"/>
          <w:szCs w:val="22"/>
        </w:rPr>
        <w:t xml:space="preserve"> </w:t>
      </w:r>
      <w:r w:rsidR="00206491">
        <w:rPr>
          <w:rFonts w:ascii="Times New Roman" w:hAnsi="Times New Roman"/>
          <w:szCs w:val="22"/>
        </w:rPr>
        <w:t>/ preventative</w:t>
      </w:r>
    </w:p>
    <w:p w:rsidR="00897536" w:rsidRDefault="00897536" w:rsidP="005B297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Monthly</w:t>
      </w:r>
    </w:p>
    <w:p w:rsidR="00897536" w:rsidRDefault="00E64B84" w:rsidP="005B297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Reagents refill; </w:t>
      </w:r>
      <w:r w:rsidR="00897536">
        <w:rPr>
          <w:rFonts w:ascii="Times New Roman" w:hAnsi="Times New Roman"/>
          <w:szCs w:val="22"/>
        </w:rPr>
        <w:t>validation and / or calibration</w:t>
      </w:r>
      <w:r>
        <w:rPr>
          <w:rFonts w:ascii="Times New Roman" w:hAnsi="Times New Roman"/>
          <w:szCs w:val="22"/>
        </w:rPr>
        <w:t xml:space="preserve"> </w:t>
      </w:r>
    </w:p>
    <w:p w:rsidR="006E7347" w:rsidRDefault="006E7347" w:rsidP="005B297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Quarterly</w:t>
      </w:r>
    </w:p>
    <w:p w:rsidR="006E7347" w:rsidRPr="00897536" w:rsidRDefault="00897536" w:rsidP="005B297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Pump tubing replacement</w:t>
      </w:r>
    </w:p>
    <w:p w:rsidR="006E7347" w:rsidRDefault="006E7347" w:rsidP="005B297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Annually</w:t>
      </w:r>
    </w:p>
    <w:p w:rsidR="006E7347" w:rsidRDefault="00897536" w:rsidP="005B297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Calibration</w:t>
      </w:r>
    </w:p>
    <w:p w:rsidR="006E7347" w:rsidRDefault="00897536" w:rsidP="005B297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Replacement of all tubing</w:t>
      </w:r>
    </w:p>
    <w:p w:rsidR="00897536" w:rsidRPr="00815F90" w:rsidRDefault="00897536" w:rsidP="005B297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Replacement of valves and pistons</w:t>
      </w:r>
    </w:p>
    <w:p w:rsidR="00D81271" w:rsidRPr="00815F90" w:rsidRDefault="00D81271" w:rsidP="005B2973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 w:rsidP="005B2973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 w:rsidP="005B2973">
      <w:pPr>
        <w:pStyle w:val="CSIOUTLINE"/>
        <w:keepNext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lastRenderedPageBreak/>
        <w:t>PRODUCTS</w:t>
      </w:r>
    </w:p>
    <w:p w:rsidR="00D81271" w:rsidRPr="00815F90" w:rsidRDefault="00D81271" w:rsidP="005B2973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5B2973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Manufacturer</w:t>
      </w:r>
    </w:p>
    <w:p w:rsidR="009634FE" w:rsidRDefault="009634FE" w:rsidP="005B2973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Hach</w:t>
      </w:r>
    </w:p>
    <w:p w:rsidR="009634FE" w:rsidRPr="009634FE" w:rsidRDefault="006D1715" w:rsidP="005B2973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EZ</w:t>
      </w:r>
      <w:r w:rsidR="0067751D">
        <w:rPr>
          <w:rFonts w:ascii="Times New Roman" w:hAnsi="Times New Roman"/>
          <w:szCs w:val="22"/>
        </w:rPr>
        <w:t>72</w:t>
      </w:r>
      <w:r>
        <w:rPr>
          <w:rFonts w:ascii="Times New Roman" w:hAnsi="Times New Roman"/>
          <w:szCs w:val="22"/>
        </w:rPr>
        <w:t xml:space="preserve">00 </w:t>
      </w:r>
      <w:r w:rsidR="009634FE">
        <w:rPr>
          <w:rFonts w:ascii="Times New Roman" w:hAnsi="Times New Roman"/>
          <w:szCs w:val="22"/>
        </w:rPr>
        <w:t xml:space="preserve">Series </w:t>
      </w:r>
      <w:r w:rsidR="00311B3D">
        <w:rPr>
          <w:rFonts w:ascii="Times New Roman" w:hAnsi="Times New Roman"/>
          <w:szCs w:val="22"/>
        </w:rPr>
        <w:t>Volatile Fatty Acids</w:t>
      </w:r>
      <w:r w:rsidR="00601AA9">
        <w:rPr>
          <w:rFonts w:ascii="Times New Roman" w:hAnsi="Times New Roman"/>
          <w:szCs w:val="22"/>
        </w:rPr>
        <w:t xml:space="preserve"> </w:t>
      </w:r>
      <w:r w:rsidR="005B2769">
        <w:rPr>
          <w:rFonts w:ascii="Times New Roman" w:hAnsi="Times New Roman"/>
          <w:szCs w:val="22"/>
        </w:rPr>
        <w:t>Analyzer</w:t>
      </w:r>
      <w:r w:rsidR="009634FE" w:rsidRPr="009634FE">
        <w:rPr>
          <w:rFonts w:ascii="Times New Roman" w:hAnsi="Times New Roman"/>
          <w:szCs w:val="22"/>
        </w:rPr>
        <w:t xml:space="preserve"> </w:t>
      </w:r>
    </w:p>
    <w:p w:rsidR="00D81271" w:rsidRPr="00815F90" w:rsidRDefault="00D81271" w:rsidP="005B2973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D81271" w:rsidRPr="00815F90" w:rsidRDefault="00D81271" w:rsidP="005B2973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Manufactured Unit</w:t>
      </w:r>
    </w:p>
    <w:p w:rsidR="00857765" w:rsidRPr="00815F90" w:rsidRDefault="00F01CEE" w:rsidP="005B297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</w:t>
      </w:r>
      <w:r w:rsidR="00311B3D">
        <w:rPr>
          <w:rFonts w:ascii="Times New Roman" w:hAnsi="Times New Roman"/>
          <w:szCs w:val="22"/>
        </w:rPr>
        <w:t>Volatile Fatty Acids</w:t>
      </w:r>
      <w:r w:rsidR="00C51B6D">
        <w:rPr>
          <w:rFonts w:ascii="Times New Roman" w:hAnsi="Times New Roman"/>
          <w:szCs w:val="22"/>
        </w:rPr>
        <w:t xml:space="preserve"> </w:t>
      </w:r>
      <w:r w:rsidR="000C7DCA">
        <w:rPr>
          <w:rFonts w:ascii="Times New Roman" w:hAnsi="Times New Roman"/>
          <w:szCs w:val="22"/>
        </w:rPr>
        <w:t xml:space="preserve">analyzer consists of a microprocessor controlled </w:t>
      </w:r>
      <w:r w:rsidR="00601AA9">
        <w:rPr>
          <w:rFonts w:ascii="Times New Roman" w:hAnsi="Times New Roman"/>
          <w:szCs w:val="22"/>
        </w:rPr>
        <w:t>volumetric</w:t>
      </w:r>
      <w:r w:rsidR="00F93427">
        <w:rPr>
          <w:rFonts w:ascii="Times New Roman" w:hAnsi="Times New Roman"/>
          <w:szCs w:val="22"/>
        </w:rPr>
        <w:t xml:space="preserve"> </w:t>
      </w:r>
      <w:r w:rsidR="000C7DCA">
        <w:rPr>
          <w:rFonts w:ascii="Times New Roman" w:hAnsi="Times New Roman"/>
          <w:szCs w:val="22"/>
        </w:rPr>
        <w:t xml:space="preserve">analyzer designed to monitor </w:t>
      </w:r>
      <w:r w:rsidR="00311B3D">
        <w:rPr>
          <w:rFonts w:ascii="Times New Roman" w:hAnsi="Times New Roman"/>
          <w:szCs w:val="22"/>
        </w:rPr>
        <w:t>Volatile Fatty Acids</w:t>
      </w:r>
      <w:r w:rsidR="00960AD9">
        <w:rPr>
          <w:rFonts w:ascii="Times New Roman" w:hAnsi="Times New Roman"/>
          <w:szCs w:val="22"/>
        </w:rPr>
        <w:t xml:space="preserve"> </w:t>
      </w:r>
      <w:r w:rsidR="00601AA9">
        <w:rPr>
          <w:rFonts w:ascii="Times New Roman" w:hAnsi="Times New Roman"/>
          <w:szCs w:val="22"/>
        </w:rPr>
        <w:t xml:space="preserve">(optional: </w:t>
      </w:r>
      <w:r w:rsidR="0067751D">
        <w:rPr>
          <w:rFonts w:ascii="Times New Roman" w:hAnsi="Times New Roman"/>
          <w:szCs w:val="22"/>
        </w:rPr>
        <w:t>Bicarbonate, Total Alkalinity, Partial Alkalinity</w:t>
      </w:r>
      <w:r w:rsidR="00601AA9">
        <w:rPr>
          <w:rFonts w:ascii="Times New Roman" w:hAnsi="Times New Roman"/>
          <w:szCs w:val="22"/>
        </w:rPr>
        <w:t xml:space="preserve">) </w:t>
      </w:r>
      <w:r w:rsidR="00960AD9">
        <w:rPr>
          <w:rFonts w:ascii="Times New Roman" w:hAnsi="Times New Roman"/>
          <w:szCs w:val="22"/>
        </w:rPr>
        <w:t>semi-continuously</w:t>
      </w:r>
      <w:r w:rsidR="000C7DCA">
        <w:rPr>
          <w:rFonts w:ascii="Times New Roman" w:hAnsi="Times New Roman"/>
          <w:szCs w:val="22"/>
        </w:rPr>
        <w:t xml:space="preserve"> in a sample stream.</w:t>
      </w:r>
      <w:r w:rsidR="00232631">
        <w:rPr>
          <w:rFonts w:ascii="Times New Roman" w:hAnsi="Times New Roman"/>
          <w:szCs w:val="22"/>
        </w:rPr>
        <w:t xml:space="preserve"> Automatic cleaning </w:t>
      </w:r>
      <w:r w:rsidR="00F93427">
        <w:rPr>
          <w:rFonts w:ascii="Times New Roman" w:hAnsi="Times New Roman"/>
          <w:szCs w:val="22"/>
        </w:rPr>
        <w:t>and validation are available.</w:t>
      </w:r>
    </w:p>
    <w:p w:rsidR="004B367F" w:rsidRPr="00815F90" w:rsidRDefault="004B367F" w:rsidP="005B2973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:rsidR="00AB5F3C" w:rsidRPr="00D1472C" w:rsidRDefault="004B367F" w:rsidP="005B2973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D1472C">
        <w:rPr>
          <w:rFonts w:ascii="Times New Roman" w:hAnsi="Times New Roman"/>
          <w:szCs w:val="22"/>
        </w:rPr>
        <w:t>Equipment</w:t>
      </w:r>
    </w:p>
    <w:p w:rsidR="001878FE" w:rsidRPr="00EF1086" w:rsidRDefault="009634FE" w:rsidP="005B297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Online </w:t>
      </w:r>
      <w:r w:rsidR="001878FE">
        <w:rPr>
          <w:rFonts w:ascii="Times New Roman" w:hAnsi="Times New Roman"/>
          <w:szCs w:val="22"/>
        </w:rPr>
        <w:t>Analy</w:t>
      </w:r>
      <w:r w:rsidR="001878FE" w:rsidRPr="00EF1086">
        <w:rPr>
          <w:rFonts w:ascii="Times New Roman" w:hAnsi="Times New Roman"/>
          <w:szCs w:val="22"/>
        </w:rPr>
        <w:t>zer</w:t>
      </w:r>
    </w:p>
    <w:p w:rsidR="009634FE" w:rsidRDefault="009634FE" w:rsidP="005B297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Utilizes</w:t>
      </w:r>
      <w:r w:rsidR="00DD69DA">
        <w:rPr>
          <w:rFonts w:ascii="Times New Roman" w:hAnsi="Times New Roman"/>
          <w:szCs w:val="22"/>
        </w:rPr>
        <w:t xml:space="preserve"> </w:t>
      </w:r>
      <w:r w:rsidR="00601AA9">
        <w:rPr>
          <w:rFonts w:ascii="Times New Roman" w:hAnsi="Times New Roman"/>
          <w:szCs w:val="22"/>
        </w:rPr>
        <w:t>volumetric</w:t>
      </w:r>
      <w:r w:rsidR="00DD69DA">
        <w:rPr>
          <w:rFonts w:ascii="Times New Roman" w:hAnsi="Times New Roman"/>
          <w:szCs w:val="22"/>
        </w:rPr>
        <w:t xml:space="preserve"> measurement with a </w:t>
      </w:r>
      <w:r w:rsidR="00601AA9">
        <w:rPr>
          <w:rFonts w:ascii="Times New Roman" w:hAnsi="Times New Roman"/>
          <w:szCs w:val="22"/>
        </w:rPr>
        <w:t>high-precision micropumps for reagent dosing.</w:t>
      </w:r>
    </w:p>
    <w:p w:rsidR="00F13C91" w:rsidRDefault="00F13C91" w:rsidP="005B297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With automatic validation, priming and cleaning</w:t>
      </w:r>
    </w:p>
    <w:p w:rsidR="00F13C91" w:rsidRPr="00F13C91" w:rsidRDefault="00DD69DA" w:rsidP="005B297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If chosen, the instrument can monitor up to 8 sample streams.</w:t>
      </w:r>
    </w:p>
    <w:p w:rsidR="009C1AA0" w:rsidRPr="00F13C91" w:rsidRDefault="009C1AA0" w:rsidP="005B297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F13C91">
        <w:rPr>
          <w:rFonts w:ascii="Times New Roman" w:hAnsi="Times New Roman"/>
          <w:szCs w:val="22"/>
        </w:rPr>
        <w:t xml:space="preserve">If chosen, includes capability to monitor </w:t>
      </w:r>
      <w:r w:rsidR="0082665F">
        <w:rPr>
          <w:rFonts w:ascii="Times New Roman" w:hAnsi="Times New Roman"/>
          <w:szCs w:val="22"/>
        </w:rPr>
        <w:t xml:space="preserve">up to </w:t>
      </w:r>
      <w:r w:rsidR="00973813">
        <w:rPr>
          <w:rFonts w:ascii="Times New Roman" w:hAnsi="Times New Roman"/>
          <w:szCs w:val="22"/>
        </w:rPr>
        <w:t>4</w:t>
      </w:r>
      <w:r w:rsidR="0082665F">
        <w:rPr>
          <w:rFonts w:ascii="Times New Roman" w:hAnsi="Times New Roman"/>
          <w:szCs w:val="22"/>
        </w:rPr>
        <w:t xml:space="preserve"> parameters in parallel</w:t>
      </w:r>
      <w:r w:rsidRPr="00F13C91">
        <w:rPr>
          <w:rFonts w:ascii="Times New Roman" w:hAnsi="Times New Roman"/>
          <w:szCs w:val="22"/>
        </w:rPr>
        <w:t>.</w:t>
      </w:r>
    </w:p>
    <w:p w:rsidR="0015402E" w:rsidRDefault="0015402E" w:rsidP="005B297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Plug-and-play airtight fittings for connecting reagent tubing</w:t>
      </w:r>
    </w:p>
    <w:p w:rsidR="0015402E" w:rsidRDefault="0015402E" w:rsidP="005B297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High precision micropumps for reagent dosing </w:t>
      </w:r>
    </w:p>
    <w:p w:rsidR="00947B50" w:rsidRDefault="00947B50" w:rsidP="005B297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Controller</w:t>
      </w:r>
    </w:p>
    <w:p w:rsidR="00651ACF" w:rsidRDefault="00651ACF" w:rsidP="005B297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Industrial panel PC with 5.7” TFT color display, compact flash memory, modular compact I/O system</w:t>
      </w:r>
    </w:p>
    <w:p w:rsidR="00651ACF" w:rsidRDefault="00651ACF" w:rsidP="005B297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User interface with different user levels (Automatic, User Level 1, User Level 2, Administrator)</w:t>
      </w:r>
    </w:p>
    <w:p w:rsidR="00947B50" w:rsidRDefault="00651ACF" w:rsidP="005B297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If chosen, includes capability to communicate measurements via 4-20 mA outputs, Modbus TCP/IP, Modbus RS485 or RS232</w:t>
      </w:r>
      <w:r w:rsidR="00F70537">
        <w:rPr>
          <w:rFonts w:ascii="Times New Roman" w:hAnsi="Times New Roman"/>
          <w:szCs w:val="22"/>
        </w:rPr>
        <w:t>.</w:t>
      </w:r>
    </w:p>
    <w:p w:rsidR="00857765" w:rsidRDefault="00143C5F" w:rsidP="005B297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Reagents and Standards</w:t>
      </w:r>
    </w:p>
    <w:p w:rsidR="00143C5F" w:rsidRDefault="00143C5F" w:rsidP="005B297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analyzer shall use quick connect reagent </w:t>
      </w:r>
      <w:r w:rsidR="00C51B6D">
        <w:rPr>
          <w:rFonts w:ascii="Times New Roman" w:hAnsi="Times New Roman"/>
          <w:szCs w:val="22"/>
        </w:rPr>
        <w:t>containers</w:t>
      </w:r>
      <w:r>
        <w:rPr>
          <w:rFonts w:ascii="Times New Roman" w:hAnsi="Times New Roman"/>
          <w:szCs w:val="22"/>
        </w:rPr>
        <w:t xml:space="preserve"> with pre-installed tubing.</w:t>
      </w:r>
    </w:p>
    <w:p w:rsidR="005D559A" w:rsidRDefault="00AC0F27" w:rsidP="005B297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Reagents and standards shall be prepared according instructions on the Method + Reagent sheet. </w:t>
      </w:r>
    </w:p>
    <w:p w:rsidR="00AC0F27" w:rsidRPr="00AC0F27" w:rsidRDefault="00AC0F27" w:rsidP="005B2973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D81271" w:rsidRPr="00815F90" w:rsidRDefault="00D81271" w:rsidP="005B2973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Components</w:t>
      </w:r>
    </w:p>
    <w:p w:rsidR="00857765" w:rsidRDefault="001F2EC4" w:rsidP="005B297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>
        <w:rPr>
          <w:rFonts w:ascii="Times New Roman" w:hAnsi="Times New Roman"/>
          <w:szCs w:val="22"/>
          <w:lang w:val="de-DE"/>
        </w:rPr>
        <w:t>Analytical instrument</w:t>
      </w:r>
      <w:r>
        <w:rPr>
          <w:rFonts w:ascii="Times New Roman" w:hAnsi="Times New Roman"/>
          <w:szCs w:val="22"/>
          <w:lang w:val="de-DE"/>
        </w:rPr>
        <w:br/>
        <w:t>To deliver:</w:t>
      </w:r>
    </w:p>
    <w:p w:rsidR="004C3FA3" w:rsidRDefault="00311B3D" w:rsidP="005B297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Volatile Fatty Acids</w:t>
      </w:r>
      <w:r w:rsidR="001F2EC4" w:rsidRPr="001F2EC4">
        <w:rPr>
          <w:rFonts w:ascii="Times New Roman" w:hAnsi="Times New Roman"/>
          <w:szCs w:val="22"/>
        </w:rPr>
        <w:t xml:space="preserve"> A</w:t>
      </w:r>
      <w:r w:rsidR="004C3FA3" w:rsidRPr="001F2EC4">
        <w:rPr>
          <w:rFonts w:ascii="Times New Roman" w:hAnsi="Times New Roman"/>
          <w:szCs w:val="22"/>
        </w:rPr>
        <w:t>nalyzer</w:t>
      </w:r>
      <w:r w:rsidR="001F2EC4" w:rsidRPr="001F2EC4">
        <w:rPr>
          <w:rFonts w:ascii="Times New Roman" w:hAnsi="Times New Roman"/>
          <w:szCs w:val="22"/>
        </w:rPr>
        <w:t xml:space="preserve"> as selected in section 1.1.A.</w:t>
      </w:r>
    </w:p>
    <w:p w:rsidR="00F44F0A" w:rsidRPr="0015402E" w:rsidRDefault="00206491" w:rsidP="005B297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</w:t>
      </w:r>
      <w:r w:rsidR="0015402E">
        <w:rPr>
          <w:rFonts w:ascii="Times New Roman" w:hAnsi="Times New Roman"/>
          <w:szCs w:val="22"/>
        </w:rPr>
        <w:t xml:space="preserve">all-mount </w:t>
      </w:r>
      <w:r>
        <w:rPr>
          <w:rFonts w:ascii="Times New Roman" w:hAnsi="Times New Roman"/>
          <w:szCs w:val="22"/>
        </w:rPr>
        <w:t>bracket</w:t>
      </w:r>
    </w:p>
    <w:p w:rsidR="00F44F0A" w:rsidRPr="0015402E" w:rsidRDefault="00F44F0A" w:rsidP="005B297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5402E">
        <w:rPr>
          <w:rFonts w:ascii="Times New Roman" w:hAnsi="Times New Roman"/>
          <w:szCs w:val="22"/>
        </w:rPr>
        <w:t>Reagent containers</w:t>
      </w:r>
    </w:p>
    <w:p w:rsidR="001A7B35" w:rsidRDefault="001F2EC4" w:rsidP="005B297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A7B35">
        <w:rPr>
          <w:rFonts w:ascii="Times New Roman" w:hAnsi="Times New Roman"/>
          <w:szCs w:val="22"/>
        </w:rPr>
        <w:t>User</w:t>
      </w:r>
      <w:r w:rsidR="004C3FA3" w:rsidRPr="001A7B35">
        <w:rPr>
          <w:rFonts w:ascii="Times New Roman" w:hAnsi="Times New Roman"/>
          <w:szCs w:val="22"/>
        </w:rPr>
        <w:t xml:space="preserve"> Manual</w:t>
      </w:r>
    </w:p>
    <w:p w:rsidR="001A7B35" w:rsidRPr="001A7B35" w:rsidRDefault="001A7B35" w:rsidP="005B297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A7B35">
        <w:rPr>
          <w:rFonts w:ascii="Times New Roman" w:hAnsi="Times New Roman"/>
          <w:szCs w:val="22"/>
        </w:rPr>
        <w:t>Method + Reagent Sheet</w:t>
      </w:r>
    </w:p>
    <w:p w:rsidR="0009780E" w:rsidRPr="00F44F0A" w:rsidRDefault="00C07B25" w:rsidP="005B297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F44F0A">
        <w:rPr>
          <w:rFonts w:ascii="Times New Roman" w:hAnsi="Times New Roman"/>
          <w:szCs w:val="22"/>
        </w:rPr>
        <w:t>Dimensions:</w:t>
      </w:r>
      <w:r w:rsidR="00CA1B08" w:rsidRPr="00F44F0A">
        <w:rPr>
          <w:rFonts w:ascii="Times New Roman" w:hAnsi="Times New Roman"/>
          <w:szCs w:val="22"/>
        </w:rPr>
        <w:t xml:space="preserve"> </w:t>
      </w:r>
      <w:r w:rsidR="0009780E" w:rsidRPr="00F44F0A">
        <w:rPr>
          <w:rFonts w:ascii="Times New Roman" w:hAnsi="Times New Roman"/>
          <w:szCs w:val="22"/>
        </w:rPr>
        <w:t>refer to analyzer drawings</w:t>
      </w:r>
    </w:p>
    <w:p w:rsidR="00857765" w:rsidRPr="0009780E" w:rsidRDefault="00D81271" w:rsidP="005B297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 w:rsidRPr="0009780E">
        <w:rPr>
          <w:rFonts w:ascii="Times New Roman" w:hAnsi="Times New Roman"/>
          <w:szCs w:val="22"/>
        </w:rPr>
        <w:t>Weight:</w:t>
      </w:r>
      <w:r w:rsidR="004E52DD" w:rsidRPr="0009780E">
        <w:rPr>
          <w:rFonts w:ascii="Times New Roman" w:hAnsi="Times New Roman"/>
          <w:szCs w:val="22"/>
        </w:rPr>
        <w:t xml:space="preserve"> </w:t>
      </w:r>
      <w:r w:rsidR="0009780E" w:rsidRPr="0009780E">
        <w:rPr>
          <w:rFonts w:ascii="Times New Roman" w:hAnsi="Times New Roman"/>
          <w:szCs w:val="22"/>
        </w:rPr>
        <w:t xml:space="preserve">25 </w:t>
      </w:r>
      <w:r w:rsidR="00B44D2E" w:rsidRPr="0009780E">
        <w:rPr>
          <w:rFonts w:ascii="Times New Roman" w:hAnsi="Times New Roman"/>
          <w:szCs w:val="22"/>
        </w:rPr>
        <w:t>kg (</w:t>
      </w:r>
      <w:r w:rsidR="0009780E" w:rsidRPr="0009780E">
        <w:rPr>
          <w:rFonts w:ascii="Times New Roman" w:hAnsi="Times New Roman"/>
          <w:szCs w:val="22"/>
        </w:rPr>
        <w:t>5</w:t>
      </w:r>
      <w:r w:rsidR="00B44D2E" w:rsidRPr="0009780E">
        <w:rPr>
          <w:rFonts w:ascii="Times New Roman" w:hAnsi="Times New Roman"/>
          <w:szCs w:val="22"/>
        </w:rPr>
        <w:t>5</w:t>
      </w:r>
      <w:r w:rsidR="004C3FA3" w:rsidRPr="0009780E">
        <w:rPr>
          <w:rFonts w:ascii="Times New Roman" w:hAnsi="Times New Roman"/>
          <w:szCs w:val="22"/>
        </w:rPr>
        <w:t xml:space="preserve"> lb) </w:t>
      </w:r>
    </w:p>
    <w:p w:rsidR="0009780E" w:rsidRPr="0009780E" w:rsidRDefault="0009780E" w:rsidP="005B2973">
      <w:pPr>
        <w:pStyle w:val="CSIOUTLINE"/>
        <w:keepNext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09780E" w:rsidRDefault="0009780E" w:rsidP="005B2973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  <w:highlight w:val="yellow"/>
        </w:rPr>
      </w:pPr>
      <w:r w:rsidRPr="00EA74E0">
        <w:rPr>
          <w:rFonts w:ascii="Times New Roman" w:hAnsi="Times New Roman"/>
          <w:szCs w:val="22"/>
          <w:highlight w:val="yellow"/>
        </w:rPr>
        <w:t xml:space="preserve">Instrument Options, </w:t>
      </w:r>
    </w:p>
    <w:p w:rsidR="0009780E" w:rsidRDefault="0009780E" w:rsidP="005B2973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:rsidR="0009780E" w:rsidRDefault="0009780E" w:rsidP="005B2973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M</w:t>
      </w:r>
      <w:r w:rsidRPr="00EA74E0">
        <w:rPr>
          <w:rFonts w:ascii="Times New Roman" w:hAnsi="Times New Roman"/>
          <w:szCs w:val="22"/>
          <w:highlight w:val="yellow"/>
        </w:rPr>
        <w:t>ust</w:t>
      </w:r>
      <w:r>
        <w:rPr>
          <w:rFonts w:ascii="Times New Roman" w:hAnsi="Times New Roman"/>
          <w:szCs w:val="22"/>
          <w:highlight w:val="yellow"/>
        </w:rPr>
        <w:t xml:space="preserve"> be</w:t>
      </w:r>
      <w:r w:rsidRPr="00EA74E0">
        <w:rPr>
          <w:rFonts w:ascii="Times New Roman" w:hAnsi="Times New Roman"/>
          <w:szCs w:val="22"/>
          <w:highlight w:val="yellow"/>
        </w:rPr>
        <w:t xml:space="preserve"> added to instrument at time of order</w:t>
      </w:r>
      <w:r>
        <w:rPr>
          <w:rFonts w:ascii="Times New Roman" w:hAnsi="Times New Roman"/>
          <w:szCs w:val="22"/>
          <w:highlight w:val="yellow"/>
        </w:rPr>
        <w:t xml:space="preserve">. </w:t>
      </w:r>
    </w:p>
    <w:p w:rsidR="0009780E" w:rsidRPr="00EA74E0" w:rsidRDefault="0009780E" w:rsidP="005B2973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:rsidR="0009780E" w:rsidRDefault="008106E1" w:rsidP="005B2973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Number of sample streams (fill in, select </w:t>
      </w:r>
      <w:r w:rsidR="0068653B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</w:t>
      </w:r>
      <w:r w:rsidR="003C6B5A">
        <w:rPr>
          <w:rFonts w:ascii="Times New Roman" w:hAnsi="Times New Roman"/>
          <w:szCs w:val="22"/>
          <w:highlight w:val="yellow"/>
        </w:rPr>
        <w:t>8</w:t>
      </w:r>
      <w:r>
        <w:rPr>
          <w:rFonts w:ascii="Times New Roman" w:hAnsi="Times New Roman"/>
          <w:szCs w:val="22"/>
          <w:highlight w:val="yellow"/>
        </w:rPr>
        <w:t>):</w:t>
      </w:r>
    </w:p>
    <w:p w:rsidR="008106E1" w:rsidRDefault="008106E1" w:rsidP="005B2973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  ] </w:t>
      </w:r>
      <w:r w:rsidR="008B479D">
        <w:rPr>
          <w:rFonts w:ascii="Times New Roman" w:hAnsi="Times New Roman"/>
          <w:szCs w:val="22"/>
          <w:highlight w:val="yellow"/>
        </w:rPr>
        <w:t>sample streams</w:t>
      </w:r>
    </w:p>
    <w:p w:rsidR="006A5296" w:rsidRDefault="006A5296" w:rsidP="005B2973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8106E1" w:rsidRDefault="008106E1" w:rsidP="005B2973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Outputs (select / fill in one)</w:t>
      </w:r>
    </w:p>
    <w:p w:rsidR="008106E1" w:rsidRDefault="008106E1" w:rsidP="005B2973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  ]x 4-20 mA Outputs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8)</w:t>
      </w:r>
    </w:p>
    <w:p w:rsidR="008106E1" w:rsidRDefault="008106E1" w:rsidP="005B2973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  ]x 4-20 mA Outputs and Modbus RS485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4)</w:t>
      </w:r>
    </w:p>
    <w:p w:rsidR="008106E1" w:rsidRDefault="008106E1" w:rsidP="005B2973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  ]x 4-20 mA Outputs and Modbus TC/IP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4)</w:t>
      </w:r>
    </w:p>
    <w:p w:rsidR="008106E1" w:rsidRDefault="008106E1" w:rsidP="005B2973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[   ] Modbus RS485</w:t>
      </w:r>
    </w:p>
    <w:p w:rsidR="008106E1" w:rsidRDefault="008106E1" w:rsidP="005B2973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[   ] Modbus TCP/IP</w:t>
      </w:r>
    </w:p>
    <w:p w:rsidR="008106E1" w:rsidRDefault="008106E1" w:rsidP="005B2973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[   ] RS232</w:t>
      </w:r>
    </w:p>
    <w:p w:rsidR="0009780E" w:rsidRDefault="0009780E" w:rsidP="005B2973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68653B" w:rsidRDefault="0068653B" w:rsidP="005B2973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68653B" w:rsidRPr="00EA74E0" w:rsidRDefault="0068653B" w:rsidP="005B2973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D81271" w:rsidRDefault="008106E1" w:rsidP="005B2973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Instrument </w:t>
      </w:r>
      <w:r w:rsidR="00D81271" w:rsidRPr="00815F90">
        <w:rPr>
          <w:rFonts w:ascii="Times New Roman" w:hAnsi="Times New Roman"/>
          <w:szCs w:val="22"/>
        </w:rPr>
        <w:t>Accessories</w:t>
      </w:r>
    </w:p>
    <w:p w:rsidR="008B479D" w:rsidRPr="00F44F0A" w:rsidRDefault="008B479D" w:rsidP="005B2973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***************************</w:t>
      </w:r>
    </w:p>
    <w:p w:rsidR="008B479D" w:rsidRPr="00F44F0A" w:rsidRDefault="008B479D" w:rsidP="005B2973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Select as many as required</w:t>
      </w:r>
    </w:p>
    <w:p w:rsidR="008B479D" w:rsidRPr="00F44F0A" w:rsidRDefault="008B479D" w:rsidP="005B2973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***************************</w:t>
      </w:r>
    </w:p>
    <w:p w:rsidR="005B2973" w:rsidRPr="00206491" w:rsidRDefault="005B2973" w:rsidP="005B2973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 w:rsidRPr="00206491">
        <w:rPr>
          <w:rFonts w:ascii="Times New Roman" w:hAnsi="Times New Roman"/>
          <w:szCs w:val="22"/>
          <w:highlight w:val="yellow"/>
        </w:rPr>
        <w:t>[   ] Table Stand</w:t>
      </w:r>
    </w:p>
    <w:p w:rsidR="005B2973" w:rsidRDefault="005B2973" w:rsidP="005B2973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  <w:highlight w:val="yellow"/>
        </w:rPr>
        <w:t>[   ] Floor Stand</w:t>
      </w:r>
    </w:p>
    <w:p w:rsidR="005B2973" w:rsidRDefault="005B2973" w:rsidP="005B2973">
      <w:pPr>
        <w:pStyle w:val="CSIOUTLINE"/>
        <w:keepNext/>
        <w:numPr>
          <w:ilvl w:val="0"/>
          <w:numId w:val="0"/>
        </w:numPr>
        <w:ind w:left="851"/>
        <w:rPr>
          <w:rFonts w:ascii="Times New Roman" w:hAnsi="Times New Roman"/>
          <w:szCs w:val="22"/>
        </w:rPr>
      </w:pPr>
    </w:p>
    <w:p w:rsidR="005B2973" w:rsidRDefault="00B84DF9" w:rsidP="00B84DF9">
      <w:pPr>
        <w:pStyle w:val="CSIOUTLINE"/>
        <w:keepNext/>
        <w:numPr>
          <w:ilvl w:val="0"/>
          <w:numId w:val="0"/>
        </w:numPr>
        <w:ind w:left="900"/>
        <w:rPr>
          <w:rFonts w:ascii="Times New Roman" w:hAnsi="Times New Roman"/>
          <w:szCs w:val="22"/>
        </w:rPr>
      </w:pPr>
      <w:r w:rsidRPr="00B84DF9">
        <w:rPr>
          <w:rFonts w:ascii="Times New Roman" w:hAnsi="Times New Roman"/>
          <w:szCs w:val="22"/>
          <w:highlight w:val="yellow"/>
        </w:rPr>
        <w:t xml:space="preserve">[   ] </w:t>
      </w:r>
      <w:r w:rsidR="005B2973" w:rsidRPr="00B84DF9">
        <w:rPr>
          <w:rFonts w:ascii="Times New Roman" w:hAnsi="Times New Roman"/>
          <w:szCs w:val="22"/>
          <w:highlight w:val="yellow"/>
        </w:rPr>
        <w:t>Self-cleaning heavy-duty filtration system for sample preconditioning</w:t>
      </w:r>
      <w:r w:rsidRPr="00B84DF9">
        <w:rPr>
          <w:rFonts w:ascii="Times New Roman" w:hAnsi="Times New Roman"/>
          <w:szCs w:val="22"/>
          <w:highlight w:val="yellow"/>
        </w:rPr>
        <w:t xml:space="preserve"> in anaerobic applications</w:t>
      </w:r>
      <w:r w:rsidR="005B2973" w:rsidRPr="00B84DF9">
        <w:rPr>
          <w:rFonts w:ascii="Times New Roman" w:hAnsi="Times New Roman"/>
          <w:szCs w:val="22"/>
          <w:highlight w:val="yellow"/>
        </w:rPr>
        <w:t>, able to handle sludge and wastewaters charged with high levels of suspended solids.</w:t>
      </w:r>
    </w:p>
    <w:p w:rsidR="005B2973" w:rsidRDefault="005B2973" w:rsidP="005B2973">
      <w:pPr>
        <w:pStyle w:val="CSIOUTLINE"/>
        <w:keepNext/>
        <w:numPr>
          <w:ilvl w:val="0"/>
          <w:numId w:val="0"/>
        </w:numPr>
        <w:ind w:left="851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Specifications</w:t>
      </w:r>
    </w:p>
    <w:p w:rsidR="005B2973" w:rsidRPr="005B2973" w:rsidRDefault="005B2973" w:rsidP="005B297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Cleaning: </w:t>
      </w:r>
      <w:r>
        <w:rPr>
          <w:color w:val="231F20"/>
        </w:rPr>
        <w:t>Automatic blowback by solenoid controlled instrument air</w:t>
      </w:r>
    </w:p>
    <w:p w:rsidR="005B2973" w:rsidRPr="005B2973" w:rsidRDefault="005B2973" w:rsidP="005B297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color w:val="231F20"/>
        </w:rPr>
        <w:t xml:space="preserve">Pore size: </w:t>
      </w:r>
    </w:p>
    <w:p w:rsidR="005B2973" w:rsidRPr="00B84DF9" w:rsidRDefault="005B2973" w:rsidP="005B297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  <w:highlight w:val="yellow"/>
        </w:rPr>
      </w:pPr>
      <w:r w:rsidRPr="00B84DF9">
        <w:rPr>
          <w:color w:val="231F20"/>
          <w:highlight w:val="yellow"/>
        </w:rPr>
        <w:t>[   ] 200 µm</w:t>
      </w:r>
    </w:p>
    <w:p w:rsidR="005B2973" w:rsidRPr="00B84DF9" w:rsidRDefault="005B2973" w:rsidP="005B297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  <w:highlight w:val="yellow"/>
        </w:rPr>
      </w:pPr>
      <w:r w:rsidRPr="00B84DF9">
        <w:rPr>
          <w:color w:val="231F20"/>
          <w:highlight w:val="yellow"/>
        </w:rPr>
        <w:t>[   ] 500 µm</w:t>
      </w:r>
    </w:p>
    <w:p w:rsidR="005B2973" w:rsidRPr="005B2973" w:rsidRDefault="005B2973" w:rsidP="005B297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color w:val="231F20"/>
        </w:rPr>
        <w:t>Required fast loop: 2 m/s</w:t>
      </w:r>
    </w:p>
    <w:p w:rsidR="005B2973" w:rsidRPr="005B2973" w:rsidRDefault="005B2973" w:rsidP="005B297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color w:val="231F20"/>
        </w:rPr>
        <w:t>Sample temperature: max. 65 °C</w:t>
      </w:r>
    </w:p>
    <w:p w:rsidR="005B2973" w:rsidRDefault="005B2973" w:rsidP="005B2973">
      <w:pPr>
        <w:pStyle w:val="CSIOUTLINE"/>
        <w:numPr>
          <w:ilvl w:val="3"/>
          <w:numId w:val="2"/>
        </w:numPr>
        <w:kinsoku w:val="0"/>
        <w:overflowPunct w:val="0"/>
        <w:rPr>
          <w:color w:val="231F20"/>
        </w:rPr>
      </w:pPr>
      <w:r w:rsidRPr="005B2973">
        <w:rPr>
          <w:color w:val="231F20"/>
        </w:rPr>
        <w:t>Instrument air: Dry and oil free according to ISA-S7.0.01-1996 quality standard for instrument air</w:t>
      </w:r>
    </w:p>
    <w:p w:rsidR="00B84DF9" w:rsidRDefault="005B2973" w:rsidP="00F13984">
      <w:pPr>
        <w:pStyle w:val="CSIOUTLINE"/>
        <w:numPr>
          <w:ilvl w:val="3"/>
          <w:numId w:val="2"/>
        </w:numPr>
        <w:kinsoku w:val="0"/>
        <w:overflowPunct w:val="0"/>
        <w:rPr>
          <w:color w:val="231F20"/>
        </w:rPr>
      </w:pPr>
      <w:r w:rsidRPr="00B84DF9">
        <w:rPr>
          <w:color w:val="231F20"/>
        </w:rPr>
        <w:t>Drain: Overflow sample D=50 mm; overflow Static Pressure Regulator 3/8” OD</w:t>
      </w:r>
    </w:p>
    <w:p w:rsidR="00B84DF9" w:rsidRDefault="00B84DF9" w:rsidP="00C7601D">
      <w:pPr>
        <w:pStyle w:val="CSIOUTLINE"/>
        <w:numPr>
          <w:ilvl w:val="3"/>
          <w:numId w:val="2"/>
        </w:numPr>
        <w:kinsoku w:val="0"/>
        <w:overflowPunct w:val="0"/>
        <w:rPr>
          <w:color w:val="231F20"/>
        </w:rPr>
      </w:pPr>
      <w:r w:rsidRPr="00B84DF9">
        <w:rPr>
          <w:color w:val="231F20"/>
        </w:rPr>
        <w:t xml:space="preserve">Rinse water pressure: </w:t>
      </w:r>
      <w:r w:rsidR="005B2973" w:rsidRPr="00B84DF9">
        <w:rPr>
          <w:color w:val="231F20"/>
        </w:rPr>
        <w:t>3/8” BSPF, 4 bar max.</w:t>
      </w:r>
      <w:r>
        <w:rPr>
          <w:color w:val="231F20"/>
        </w:rPr>
        <w:t xml:space="preserve"> </w:t>
      </w:r>
    </w:p>
    <w:p w:rsidR="00B84DF9" w:rsidRDefault="00B84DF9" w:rsidP="00660179">
      <w:pPr>
        <w:pStyle w:val="CSIOUTLINE"/>
        <w:numPr>
          <w:ilvl w:val="3"/>
          <w:numId w:val="2"/>
        </w:numPr>
        <w:kinsoku w:val="0"/>
        <w:overflowPunct w:val="0"/>
        <w:rPr>
          <w:color w:val="231F20"/>
        </w:rPr>
      </w:pPr>
      <w:r w:rsidRPr="00B84DF9">
        <w:rPr>
          <w:color w:val="231F20"/>
        </w:rPr>
        <w:t xml:space="preserve">Power: </w:t>
      </w:r>
      <w:r w:rsidR="005B2973" w:rsidRPr="00B84DF9">
        <w:rPr>
          <w:color w:val="231F20"/>
        </w:rPr>
        <w:t>24 VDC, powered by analyser or external supply</w:t>
      </w:r>
    </w:p>
    <w:p w:rsidR="00B84DF9" w:rsidRDefault="00B84DF9" w:rsidP="009D3A04">
      <w:pPr>
        <w:pStyle w:val="CSIOUTLINE"/>
        <w:numPr>
          <w:ilvl w:val="3"/>
          <w:numId w:val="2"/>
        </w:numPr>
        <w:kinsoku w:val="0"/>
        <w:overflowPunct w:val="0"/>
        <w:rPr>
          <w:color w:val="231F20"/>
        </w:rPr>
      </w:pPr>
      <w:r w:rsidRPr="00B84DF9">
        <w:rPr>
          <w:color w:val="231F20"/>
        </w:rPr>
        <w:t xml:space="preserve">Earth connection: </w:t>
      </w:r>
      <w:r w:rsidR="005B2973" w:rsidRPr="00B84DF9">
        <w:rPr>
          <w:color w:val="231F20"/>
        </w:rPr>
        <w:t xml:space="preserve">Dry and clean earth pole with low impedance (&lt; 1 Ohm) using an earth cable of &gt; 2.5 mm² </w:t>
      </w:r>
    </w:p>
    <w:p w:rsidR="00B84DF9" w:rsidRDefault="00B84DF9" w:rsidP="009D3A04">
      <w:pPr>
        <w:pStyle w:val="CSIOUTLINE"/>
        <w:numPr>
          <w:ilvl w:val="3"/>
          <w:numId w:val="2"/>
        </w:numPr>
        <w:kinsoku w:val="0"/>
        <w:overflowPunct w:val="0"/>
        <w:rPr>
          <w:color w:val="231F20"/>
        </w:rPr>
      </w:pPr>
      <w:r>
        <w:rPr>
          <w:color w:val="231F20"/>
        </w:rPr>
        <w:t xml:space="preserve">Protection class: </w:t>
      </w:r>
      <w:r w:rsidR="005B2973" w:rsidRPr="00B84DF9">
        <w:rPr>
          <w:color w:val="231F20"/>
        </w:rPr>
        <w:t>IP55</w:t>
      </w:r>
    </w:p>
    <w:p w:rsidR="00B84DF9" w:rsidRDefault="00B84DF9" w:rsidP="009D3A04">
      <w:pPr>
        <w:pStyle w:val="CSIOUTLINE"/>
        <w:numPr>
          <w:ilvl w:val="3"/>
          <w:numId w:val="2"/>
        </w:numPr>
        <w:kinsoku w:val="0"/>
        <w:overflowPunct w:val="0"/>
        <w:rPr>
          <w:color w:val="231F20"/>
        </w:rPr>
      </w:pPr>
      <w:r>
        <w:rPr>
          <w:color w:val="231F20"/>
        </w:rPr>
        <w:t>Material:</w:t>
      </w:r>
    </w:p>
    <w:p w:rsidR="00B84DF9" w:rsidRDefault="005B2973" w:rsidP="00B84DF9">
      <w:pPr>
        <w:pStyle w:val="CSIOUTLINE"/>
        <w:numPr>
          <w:ilvl w:val="4"/>
          <w:numId w:val="2"/>
        </w:numPr>
        <w:kinsoku w:val="0"/>
        <w:overflowPunct w:val="0"/>
        <w:rPr>
          <w:color w:val="231F20"/>
        </w:rPr>
      </w:pPr>
      <w:r w:rsidRPr="00B84DF9">
        <w:rPr>
          <w:color w:val="231F20"/>
        </w:rPr>
        <w:t xml:space="preserve">Filter: SS 316L </w:t>
      </w:r>
    </w:p>
    <w:p w:rsidR="00B84DF9" w:rsidRDefault="005B2973" w:rsidP="00C86505">
      <w:pPr>
        <w:pStyle w:val="CSIOUTLINE"/>
        <w:numPr>
          <w:ilvl w:val="4"/>
          <w:numId w:val="2"/>
        </w:numPr>
        <w:kinsoku w:val="0"/>
        <w:overflowPunct w:val="0"/>
        <w:rPr>
          <w:color w:val="231F20"/>
        </w:rPr>
      </w:pPr>
      <w:r w:rsidRPr="00B84DF9">
        <w:rPr>
          <w:color w:val="231F20"/>
        </w:rPr>
        <w:t>Piping: PVC</w:t>
      </w:r>
    </w:p>
    <w:p w:rsidR="00B84DF9" w:rsidRDefault="005B2973" w:rsidP="00C86505">
      <w:pPr>
        <w:pStyle w:val="CSIOUTLINE"/>
        <w:numPr>
          <w:ilvl w:val="4"/>
          <w:numId w:val="2"/>
        </w:numPr>
        <w:kinsoku w:val="0"/>
        <w:overflowPunct w:val="0"/>
        <w:rPr>
          <w:color w:val="231F20"/>
        </w:rPr>
      </w:pPr>
      <w:r w:rsidRPr="00B84DF9">
        <w:rPr>
          <w:color w:val="231F20"/>
        </w:rPr>
        <w:t xml:space="preserve">Manual ball valves: PVC </w:t>
      </w:r>
    </w:p>
    <w:p w:rsidR="00B84DF9" w:rsidRDefault="005B2973" w:rsidP="00207EFD">
      <w:pPr>
        <w:pStyle w:val="CSIOUTLINE"/>
        <w:numPr>
          <w:ilvl w:val="4"/>
          <w:numId w:val="2"/>
        </w:numPr>
        <w:kinsoku w:val="0"/>
        <w:overflowPunct w:val="0"/>
        <w:rPr>
          <w:color w:val="231F20"/>
        </w:rPr>
      </w:pPr>
      <w:r w:rsidRPr="00B84DF9">
        <w:rPr>
          <w:color w:val="231F20"/>
        </w:rPr>
        <w:t>Tubing: Norprene, PFA, PE</w:t>
      </w:r>
    </w:p>
    <w:p w:rsidR="00B84DF9" w:rsidRDefault="005B2973" w:rsidP="00207EFD">
      <w:pPr>
        <w:pStyle w:val="CSIOUTLINE"/>
        <w:numPr>
          <w:ilvl w:val="4"/>
          <w:numId w:val="2"/>
        </w:numPr>
        <w:kinsoku w:val="0"/>
        <w:overflowPunct w:val="0"/>
        <w:rPr>
          <w:color w:val="231F20"/>
        </w:rPr>
      </w:pPr>
      <w:r w:rsidRPr="00B84DF9">
        <w:rPr>
          <w:color w:val="231F20"/>
        </w:rPr>
        <w:t xml:space="preserve">Panel: weather resistant Trespa </w:t>
      </w:r>
    </w:p>
    <w:p w:rsidR="00B84DF9" w:rsidRDefault="00B84DF9" w:rsidP="00DE52B5">
      <w:pPr>
        <w:pStyle w:val="CSIOUTLINE"/>
        <w:numPr>
          <w:ilvl w:val="3"/>
          <w:numId w:val="2"/>
        </w:numPr>
        <w:kinsoku w:val="0"/>
        <w:overflowPunct w:val="0"/>
        <w:rPr>
          <w:color w:val="231F20"/>
        </w:rPr>
      </w:pPr>
      <w:r w:rsidRPr="00B84DF9">
        <w:rPr>
          <w:color w:val="231F20"/>
        </w:rPr>
        <w:t xml:space="preserve">Dimensions (H x W x D): </w:t>
      </w:r>
      <w:r w:rsidR="005B2973" w:rsidRPr="00B84DF9">
        <w:rPr>
          <w:color w:val="231F20"/>
        </w:rPr>
        <w:t>1150 mm x 750 mm x 200 mm</w:t>
      </w:r>
    </w:p>
    <w:p w:rsidR="005B2973" w:rsidRPr="00B84DF9" w:rsidRDefault="00B84DF9" w:rsidP="00DE52B5">
      <w:pPr>
        <w:pStyle w:val="CSIOUTLINE"/>
        <w:numPr>
          <w:ilvl w:val="3"/>
          <w:numId w:val="2"/>
        </w:numPr>
        <w:kinsoku w:val="0"/>
        <w:overflowPunct w:val="0"/>
        <w:rPr>
          <w:color w:val="231F20"/>
        </w:rPr>
      </w:pPr>
      <w:r>
        <w:rPr>
          <w:color w:val="231F20"/>
        </w:rPr>
        <w:t xml:space="preserve">Weight: </w:t>
      </w:r>
      <w:r w:rsidR="005B2973" w:rsidRPr="00B84DF9">
        <w:rPr>
          <w:color w:val="231F20"/>
        </w:rPr>
        <w:t>18 kg</w:t>
      </w:r>
    </w:p>
    <w:p w:rsidR="005B2973" w:rsidRDefault="005B2973" w:rsidP="00B84DF9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D81271" w:rsidRPr="00815F90" w:rsidRDefault="00D81271" w:rsidP="005B297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5B2973">
      <w:pPr>
        <w:pStyle w:val="CSIOUTLINE"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EXECUTION</w:t>
      </w:r>
    </w:p>
    <w:p w:rsidR="00D81271" w:rsidRPr="00815F90" w:rsidRDefault="00D81271" w:rsidP="005B297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C46C7D" w:rsidRPr="00206491" w:rsidRDefault="00C46C7D" w:rsidP="005B2973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</w:rPr>
        <w:t>Preparation</w:t>
      </w:r>
    </w:p>
    <w:p w:rsidR="00B169AA" w:rsidRDefault="00B169AA" w:rsidP="005B297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Mounting</w:t>
      </w:r>
    </w:p>
    <w:p w:rsidR="00B767AD" w:rsidRDefault="00206491" w:rsidP="005B297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As shown on the drawings</w:t>
      </w:r>
    </w:p>
    <w:p w:rsidR="00B767AD" w:rsidRDefault="00206491" w:rsidP="005B297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Inlet and outlet connection sizes</w:t>
      </w:r>
    </w:p>
    <w:p w:rsidR="00B767AD" w:rsidRPr="00206491" w:rsidRDefault="00206491" w:rsidP="005B297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</w:rPr>
        <w:t>As shown on the drawings</w:t>
      </w:r>
    </w:p>
    <w:p w:rsidR="00B767AD" w:rsidRDefault="00B767AD" w:rsidP="005B297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Flow</w:t>
      </w:r>
      <w:r w:rsidR="00206491">
        <w:rPr>
          <w:rFonts w:ascii="Times New Roman" w:hAnsi="Times New Roman"/>
          <w:szCs w:val="22"/>
        </w:rPr>
        <w:t xml:space="preserve"> Rate</w:t>
      </w:r>
    </w:p>
    <w:p w:rsidR="00B767AD" w:rsidRDefault="00206491" w:rsidP="005B297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100</w:t>
      </w:r>
      <w:r w:rsidR="00834BA1">
        <w:rPr>
          <w:rFonts w:ascii="Times New Roman" w:hAnsi="Times New Roman"/>
          <w:szCs w:val="22"/>
        </w:rPr>
        <w:t xml:space="preserve"> to 300</w:t>
      </w:r>
      <w:r w:rsidR="00B767AD" w:rsidRPr="00B767AD">
        <w:rPr>
          <w:rFonts w:ascii="Times New Roman" w:hAnsi="Times New Roman"/>
          <w:szCs w:val="22"/>
        </w:rPr>
        <w:t xml:space="preserve"> mL/minute</w:t>
      </w:r>
    </w:p>
    <w:p w:rsidR="00B767AD" w:rsidRDefault="00B767AD" w:rsidP="005B297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Pressure</w:t>
      </w:r>
    </w:p>
    <w:p w:rsidR="00B767AD" w:rsidRDefault="00206491" w:rsidP="005B297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By external overflow vessel</w:t>
      </w:r>
    </w:p>
    <w:p w:rsidR="00B767AD" w:rsidRDefault="00B767AD" w:rsidP="005B297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Temperature</w:t>
      </w:r>
    </w:p>
    <w:p w:rsidR="00B767AD" w:rsidRDefault="00206491" w:rsidP="005B297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10 to 3</w:t>
      </w:r>
      <w:r w:rsidR="00B767AD" w:rsidRPr="00B767AD">
        <w:rPr>
          <w:rFonts w:ascii="Times New Roman" w:hAnsi="Times New Roman"/>
          <w:szCs w:val="22"/>
        </w:rPr>
        <w:t xml:space="preserve">0 °C </w:t>
      </w:r>
      <w:r>
        <w:rPr>
          <w:rFonts w:ascii="Times New Roman" w:hAnsi="Times New Roman"/>
          <w:szCs w:val="22"/>
        </w:rPr>
        <w:t xml:space="preserve">±4 °C deviation </w:t>
      </w:r>
      <w:r w:rsidR="00B767AD" w:rsidRPr="00B767AD">
        <w:rPr>
          <w:rFonts w:ascii="Times New Roman" w:hAnsi="Times New Roman"/>
          <w:szCs w:val="22"/>
        </w:rPr>
        <w:t>(</w:t>
      </w:r>
      <w:r>
        <w:rPr>
          <w:rFonts w:ascii="Times New Roman" w:hAnsi="Times New Roman"/>
          <w:szCs w:val="22"/>
        </w:rPr>
        <w:t>50</w:t>
      </w:r>
      <w:r w:rsidR="00B767AD" w:rsidRPr="00B767AD">
        <w:rPr>
          <w:rFonts w:ascii="Times New Roman" w:hAnsi="Times New Roman"/>
          <w:szCs w:val="22"/>
        </w:rPr>
        <w:t xml:space="preserve"> to </w:t>
      </w:r>
      <w:r>
        <w:rPr>
          <w:rFonts w:ascii="Times New Roman" w:hAnsi="Times New Roman"/>
          <w:szCs w:val="22"/>
        </w:rPr>
        <w:t>86</w:t>
      </w:r>
      <w:r w:rsidR="00B767AD" w:rsidRPr="00B767AD">
        <w:rPr>
          <w:rFonts w:ascii="Times New Roman" w:hAnsi="Times New Roman"/>
          <w:szCs w:val="22"/>
        </w:rPr>
        <w:t xml:space="preserve"> °F</w:t>
      </w:r>
      <w:r>
        <w:rPr>
          <w:rFonts w:ascii="Times New Roman" w:hAnsi="Times New Roman"/>
          <w:szCs w:val="22"/>
        </w:rPr>
        <w:t xml:space="preserve"> ±7.2 °F deviation</w:t>
      </w:r>
      <w:r w:rsidR="00B767AD" w:rsidRPr="00B767AD">
        <w:rPr>
          <w:rFonts w:ascii="Times New Roman" w:hAnsi="Times New Roman"/>
          <w:szCs w:val="22"/>
        </w:rPr>
        <w:t>)</w:t>
      </w:r>
    </w:p>
    <w:p w:rsidR="00206491" w:rsidRDefault="00206491" w:rsidP="005B297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Other sample requirements</w:t>
      </w:r>
    </w:p>
    <w:p w:rsidR="005B2973" w:rsidRPr="005B2973" w:rsidRDefault="00206491" w:rsidP="005B297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5B2973">
        <w:rPr>
          <w:rFonts w:ascii="Times New Roman" w:hAnsi="Times New Roman"/>
          <w:szCs w:val="22"/>
        </w:rPr>
        <w:t>Maximum particle size 100 µm, &lt;0.1 g/L suspended solids, turbidity &lt;50 NTU</w:t>
      </w:r>
      <w:r w:rsidR="005B2973">
        <w:rPr>
          <w:rFonts w:ascii="Times New Roman" w:hAnsi="Times New Roman"/>
          <w:szCs w:val="22"/>
        </w:rPr>
        <w:br/>
      </w:r>
      <w:r w:rsidR="005B2973" w:rsidRPr="005B2973">
        <w:rPr>
          <w:rFonts w:ascii="Times New Roman" w:hAnsi="Times New Roman"/>
          <w:szCs w:val="22"/>
        </w:rPr>
        <w:t>Most applications require the use of a heavy-duty filtration system for sample preconditioning.</w:t>
      </w:r>
    </w:p>
    <w:p w:rsidR="00B46B84" w:rsidRDefault="00B46B84" w:rsidP="005B297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Instrument air</w:t>
      </w:r>
    </w:p>
    <w:p w:rsidR="00B46B84" w:rsidRDefault="000D29D0" w:rsidP="005B297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</w:t>
      </w:r>
      <w:r w:rsidR="00B46B84" w:rsidRPr="00D61F75">
        <w:rPr>
          <w:rFonts w:ascii="Times New Roman" w:hAnsi="Times New Roman"/>
          <w:szCs w:val="22"/>
        </w:rPr>
        <w:t>ry and oil free according to ISA-S7.0.01-1996 quality standard for instrument air</w:t>
      </w:r>
    </w:p>
    <w:p w:rsidR="00B46B84" w:rsidRDefault="00B46B84" w:rsidP="005B297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Demineralized water</w:t>
      </w:r>
    </w:p>
    <w:p w:rsidR="00B46B84" w:rsidRDefault="000D29D0" w:rsidP="005B297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F</w:t>
      </w:r>
      <w:r w:rsidR="00B46B84">
        <w:rPr>
          <w:rFonts w:ascii="Times New Roman" w:hAnsi="Times New Roman"/>
          <w:szCs w:val="22"/>
        </w:rPr>
        <w:t>or rinsing and/or dilution</w:t>
      </w:r>
    </w:p>
    <w:p w:rsidR="00B46B84" w:rsidRDefault="00B46B84" w:rsidP="005B297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Drain</w:t>
      </w:r>
    </w:p>
    <w:p w:rsidR="00B46B84" w:rsidRDefault="00B46B84" w:rsidP="005B297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Atmospheric pressure, vented, min. ø 64 mm</w:t>
      </w:r>
    </w:p>
    <w:p w:rsidR="00B46B84" w:rsidRDefault="00B46B84" w:rsidP="005B297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Earth connection</w:t>
      </w:r>
    </w:p>
    <w:p w:rsidR="00B46B84" w:rsidRPr="002F451A" w:rsidRDefault="00B46B84" w:rsidP="005B297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Dry and clean earth pole with low impedance (&gt; 1 Ohm) using an earth cable of &gt; 2.5 mm</w:t>
      </w:r>
      <w:r w:rsidRPr="002F451A">
        <w:rPr>
          <w:rFonts w:ascii="Times New Roman" w:hAnsi="Times New Roman"/>
          <w:szCs w:val="22"/>
          <w:vertAlign w:val="superscript"/>
        </w:rPr>
        <w:t>2</w:t>
      </w:r>
    </w:p>
    <w:p w:rsidR="00206491" w:rsidRPr="00B767AD" w:rsidRDefault="00B46B84" w:rsidP="005B297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Power supply</w:t>
      </w:r>
    </w:p>
    <w:p w:rsidR="00C46C7D" w:rsidRPr="00815F90" w:rsidRDefault="00C46C7D" w:rsidP="005B2973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C46C7D" w:rsidRPr="00815F90" w:rsidRDefault="00C46C7D" w:rsidP="005B2973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Installation</w:t>
      </w:r>
    </w:p>
    <w:p w:rsidR="00206491" w:rsidRPr="00EA74E0" w:rsidRDefault="00206491" w:rsidP="005B297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 xml:space="preserve">Install </w:t>
      </w:r>
      <w:r>
        <w:rPr>
          <w:rFonts w:ascii="Times New Roman" w:hAnsi="Times New Roman"/>
          <w:szCs w:val="22"/>
        </w:rPr>
        <w:t>analyzer</w:t>
      </w:r>
      <w:r w:rsidRPr="00EA74E0">
        <w:rPr>
          <w:rFonts w:ascii="Times New Roman" w:hAnsi="Times New Roman"/>
          <w:szCs w:val="22"/>
        </w:rPr>
        <w:t xml:space="preserve"> following transmittal drawings and instrument user manual.</w:t>
      </w:r>
    </w:p>
    <w:p w:rsidR="00206491" w:rsidRPr="00EA74E0" w:rsidRDefault="00206491" w:rsidP="005B2973">
      <w:pPr>
        <w:pStyle w:val="CSIOUTLINE"/>
        <w:numPr>
          <w:ilvl w:val="0"/>
          <w:numId w:val="0"/>
        </w:numPr>
        <w:ind w:left="1800"/>
        <w:rPr>
          <w:rFonts w:ascii="Times New Roman" w:hAnsi="Times New Roman"/>
          <w:szCs w:val="22"/>
        </w:rPr>
      </w:pPr>
    </w:p>
    <w:p w:rsidR="00206491" w:rsidRPr="00EA74E0" w:rsidRDefault="00206491" w:rsidP="005B2973">
      <w:pPr>
        <w:pStyle w:val="CSIOUTLINE"/>
        <w:numPr>
          <w:ilvl w:val="1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Manufacturer’s Service and Start-Up</w:t>
      </w:r>
    </w:p>
    <w:p w:rsidR="00206491" w:rsidRPr="00EA74E0" w:rsidRDefault="00206491" w:rsidP="005B2973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Contractor will include the manufacturer’s services to perform start-up on instrument to include basic operational training and certification of performance of the instrument.</w:t>
      </w:r>
    </w:p>
    <w:p w:rsidR="00206491" w:rsidRPr="00EA74E0" w:rsidRDefault="00206491" w:rsidP="005B2973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Contractor will include a manufacturer’s Service Agreement that covers all the manufacturer’s recommended preventative maintenance, regularly scheduled calibration and any necessary repairs beginning from the time of equipment startup through to end user acceptance / plant turnover and the first 12 months of end-user operation post turnover.</w:t>
      </w:r>
    </w:p>
    <w:p w:rsidR="00206491" w:rsidRPr="00EA74E0" w:rsidRDefault="00206491" w:rsidP="005B2973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Items A and B are to be performed by manufacturer’s fact</w:t>
      </w:r>
      <w:r w:rsidR="00575372">
        <w:rPr>
          <w:rFonts w:ascii="Times New Roman" w:hAnsi="Times New Roman"/>
          <w:color w:val="000000" w:themeColor="text1"/>
          <w:szCs w:val="22"/>
        </w:rPr>
        <w:t xml:space="preserve">ory-trained service personnel. </w:t>
      </w:r>
      <w:r w:rsidRPr="00EA74E0">
        <w:rPr>
          <w:rFonts w:ascii="Times New Roman" w:hAnsi="Times New Roman"/>
          <w:color w:val="000000" w:themeColor="text1"/>
          <w:szCs w:val="22"/>
        </w:rPr>
        <w:t>Field service and factory repair by personnel not employed by the manufacturer is not allowed.</w:t>
      </w:r>
    </w:p>
    <w:p w:rsidR="00206491" w:rsidRPr="00EA74E0" w:rsidRDefault="00206491" w:rsidP="005B2973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 xml:space="preserve">Use of manufacturer’s service parts </w:t>
      </w:r>
      <w:r w:rsidR="00F70537">
        <w:rPr>
          <w:rFonts w:ascii="Times New Roman" w:hAnsi="Times New Roman"/>
          <w:color w:val="000000" w:themeColor="text1"/>
          <w:szCs w:val="22"/>
        </w:rPr>
        <w:t xml:space="preserve">is required. </w:t>
      </w:r>
      <w:r w:rsidRPr="00EA74E0">
        <w:rPr>
          <w:rFonts w:ascii="Times New Roman" w:hAnsi="Times New Roman"/>
          <w:color w:val="000000" w:themeColor="text1"/>
          <w:szCs w:val="22"/>
        </w:rPr>
        <w:t xml:space="preserve">Third-party parts are not approved for use. </w:t>
      </w:r>
    </w:p>
    <w:p w:rsidR="00D81271" w:rsidRPr="00815F90" w:rsidRDefault="00D81271" w:rsidP="005B297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5B297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284E3F" w:rsidP="005B2973">
      <w:pPr>
        <w:pStyle w:val="CSIOUTLINE"/>
        <w:numPr>
          <w:ilvl w:val="0"/>
          <w:numId w:val="0"/>
        </w:numPr>
        <w:jc w:val="center"/>
        <w:rPr>
          <w:rFonts w:ascii="Times New Roman" w:hAnsi="Times New Roman"/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F1BD39" wp14:editId="3AF4FF29">
                <wp:simplePos x="0" y="0"/>
                <wp:positionH relativeFrom="rightMargin">
                  <wp:posOffset>0</wp:posOffset>
                </wp:positionH>
                <wp:positionV relativeFrom="page">
                  <wp:posOffset>7696476</wp:posOffset>
                </wp:positionV>
                <wp:extent cx="302400" cy="1663200"/>
                <wp:effectExtent l="0" t="0" r="254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00" cy="166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4E3F" w:rsidRPr="00223453" w:rsidRDefault="00284E3F" w:rsidP="00284E3F">
                            <w:pP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</w:pPr>
                            <w:r w:rsidRPr="00223453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DOC353.53.305</w:t>
                            </w:r>
                            <w:r w:rsidR="00973813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4</w:t>
                            </w:r>
                            <w:r w:rsidR="00B84DF9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3</w:t>
                            </w:r>
                            <w:r w:rsidRPr="00223453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.</w:t>
                            </w:r>
                            <w:r w:rsidR="003B2D3C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Jul20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vert270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1BD39" id="Textfeld 2" o:spid="_x0000_s1027" type="#_x0000_t202" style="position:absolute;left:0;text-align:left;margin-left:0;margin-top:606pt;width:23.8pt;height:130.95pt;z-index:2516587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" fillcolor="white [3201]" stroked="f" strokeweight=".5pt">
                <v:textbox style="layout-flow:vertical;mso-layout-flow-alt:bottom-to-top" inset="1mm,1mm,1mm,1mm">
                  <w:txbxContent>
                    <w:p w:rsidR="00284E3F" w:rsidRPr="00223453" w:rsidRDefault="00284E3F" w:rsidP="00284E3F">
                      <w:pP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</w:pPr>
                      <w:r w:rsidRPr="00223453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DOC353.53.305</w:t>
                      </w:r>
                      <w:r w:rsidR="00973813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4</w:t>
                      </w:r>
                      <w:r w:rsidR="00B84DF9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3</w:t>
                      </w:r>
                      <w:r w:rsidRPr="00223453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.</w:t>
                      </w:r>
                      <w:r w:rsidR="003B2D3C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Jul20</w:t>
                      </w:r>
                      <w:bookmarkStart w:id="2" w:name="_GoBack"/>
                      <w:bookmarkEnd w:id="2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81271" w:rsidRPr="00815F90">
        <w:rPr>
          <w:rFonts w:ascii="Times New Roman" w:hAnsi="Times New Roman"/>
          <w:szCs w:val="22"/>
        </w:rPr>
        <w:t>END OF SECTION</w:t>
      </w:r>
    </w:p>
    <w:sectPr w:rsidR="00D81271" w:rsidRPr="00815F90" w:rsidSect="00436ADD">
      <w:headerReference w:type="default" r:id="rId8"/>
      <w:footerReference w:type="default" r:id="rId9"/>
      <w:pgSz w:w="12240" w:h="15840"/>
      <w:pgMar w:top="108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139" w:rsidRDefault="007E5139">
      <w:r>
        <w:separator/>
      </w:r>
    </w:p>
  </w:endnote>
  <w:endnote w:type="continuationSeparator" w:id="0">
    <w:p w:rsidR="007E5139" w:rsidRDefault="007E5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82" w:rsidRDefault="00462882">
    <w:pPr>
      <w:pStyle w:val="Fuzeile"/>
      <w:tabs>
        <w:tab w:val="clear" w:pos="4320"/>
        <w:tab w:val="clear" w:pos="8640"/>
        <w:tab w:val="center" w:pos="5040"/>
        <w:tab w:val="right" w:pos="10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139" w:rsidRDefault="007E5139">
      <w:r>
        <w:separator/>
      </w:r>
    </w:p>
  </w:footnote>
  <w:footnote w:type="continuationSeparator" w:id="0">
    <w:p w:rsidR="007E5139" w:rsidRDefault="007E5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Date</w:t>
    </w:r>
    <w:r>
      <w:rPr>
        <w:sz w:val="22"/>
      </w:rPr>
      <w:tab/>
      <w:t xml:space="preserve">SECTION </w:t>
    </w:r>
    <w:r w:rsidR="00EC320A">
      <w:rPr>
        <w:sz w:val="22"/>
      </w:rPr>
      <w:t>4</w:t>
    </w:r>
    <w:r w:rsidR="007D6193">
      <w:rPr>
        <w:sz w:val="22"/>
      </w:rPr>
      <w:t>0</w:t>
    </w:r>
    <w:r w:rsidR="00EC320A">
      <w:rPr>
        <w:sz w:val="22"/>
      </w:rPr>
      <w:t xml:space="preserve"> 75 </w:t>
    </w:r>
    <w:r w:rsidR="00392D45">
      <w:rPr>
        <w:sz w:val="22"/>
      </w:rPr>
      <w:t>8</w:t>
    </w:r>
    <w:r w:rsidR="00B27582">
      <w:rPr>
        <w:sz w:val="22"/>
      </w:rPr>
      <w:t>6</w:t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Number</w:t>
    </w:r>
    <w:r>
      <w:rPr>
        <w:sz w:val="22"/>
      </w:rPr>
      <w:tab/>
    </w:r>
    <w:r w:rsidR="007D6193">
      <w:rPr>
        <w:sz w:val="22"/>
      </w:rPr>
      <w:t>PROCESS LIQUID ANALYTICAL MEASUR</w:t>
    </w:r>
    <w:r w:rsidR="009C6D56">
      <w:rPr>
        <w:sz w:val="22"/>
      </w:rPr>
      <w:t>E</w:t>
    </w:r>
    <w:r w:rsidR="007D6193">
      <w:rPr>
        <w:sz w:val="22"/>
      </w:rPr>
      <w:t>MENT</w:t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Name</w:t>
    </w:r>
    <w:r>
      <w:rPr>
        <w:sz w:val="22"/>
      </w:rPr>
      <w:tab/>
      <w:t xml:space="preserve">Page </w:t>
    </w:r>
    <w:r w:rsidR="00E819BB">
      <w:rPr>
        <w:sz w:val="22"/>
      </w:rPr>
      <w:fldChar w:fldCharType="begin"/>
    </w:r>
    <w:r>
      <w:rPr>
        <w:sz w:val="22"/>
      </w:rPr>
      <w:instrText xml:space="preserve"> PAGE  \* MERGEFORMAT </w:instrText>
    </w:r>
    <w:r w:rsidR="00E819BB">
      <w:rPr>
        <w:sz w:val="22"/>
      </w:rPr>
      <w:fldChar w:fldCharType="separate"/>
    </w:r>
    <w:r w:rsidR="009B5E68">
      <w:rPr>
        <w:noProof/>
        <w:sz w:val="22"/>
      </w:rPr>
      <w:t>2</w:t>
    </w:r>
    <w:r w:rsidR="00E819BB">
      <w:rPr>
        <w:sz w:val="22"/>
      </w:rPr>
      <w:fldChar w:fldCharType="end"/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027E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F0C71D6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5E94416"/>
    <w:multiLevelType w:val="multilevel"/>
    <w:tmpl w:val="F7900814"/>
    <w:lvl w:ilvl="0">
      <w:start w:val="1"/>
      <w:numFmt w:val="decimal"/>
      <w:pStyle w:val="CSIOUTLINE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9A46BD2"/>
    <w:multiLevelType w:val="hybridMultilevel"/>
    <w:tmpl w:val="43BACD44"/>
    <w:lvl w:ilvl="0" w:tplc="B68A46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FC5F89"/>
    <w:multiLevelType w:val="hybridMultilevel"/>
    <w:tmpl w:val="C69CF0F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7E4358"/>
    <w:multiLevelType w:val="multilevel"/>
    <w:tmpl w:val="A9D6E6B8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2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37CD020E"/>
    <w:multiLevelType w:val="multilevel"/>
    <w:tmpl w:val="F30CB25E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36A7A88"/>
    <w:multiLevelType w:val="hybridMultilevel"/>
    <w:tmpl w:val="FDE4990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A5768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4E7B18DE"/>
    <w:multiLevelType w:val="multilevel"/>
    <w:tmpl w:val="8DE285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93F0FB4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9E61189"/>
    <w:multiLevelType w:val="multilevel"/>
    <w:tmpl w:val="F7900814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9EB5CE2"/>
    <w:multiLevelType w:val="hybridMultilevel"/>
    <w:tmpl w:val="497EF1A6"/>
    <w:lvl w:ilvl="0" w:tplc="799CE332">
      <w:start w:val="1"/>
      <w:numFmt w:val="decimal"/>
      <w:pStyle w:val="PARTS"/>
      <w:lvlText w:val="PART %1"/>
      <w:lvlJc w:val="left"/>
      <w:pPr>
        <w:tabs>
          <w:tab w:val="num" w:pos="2340"/>
        </w:tabs>
        <w:ind w:left="1800" w:hanging="90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 w15:restartNumberingAfterBreak="0">
    <w:nsid w:val="6B283153"/>
    <w:multiLevelType w:val="multilevel"/>
    <w:tmpl w:val="F022CC7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7E793B4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5"/>
  </w:num>
  <w:num w:numId="9">
    <w:abstractNumId w:val="2"/>
  </w:num>
  <w:num w:numId="10">
    <w:abstractNumId w:val="6"/>
  </w:num>
  <w:num w:numId="11">
    <w:abstractNumId w:val="2"/>
  </w:num>
  <w:num w:numId="12">
    <w:abstractNumId w:val="2"/>
  </w:num>
  <w:num w:numId="13">
    <w:abstractNumId w:val="2"/>
  </w:num>
  <w:num w:numId="14">
    <w:abstractNumId w:val="13"/>
  </w:num>
  <w:num w:numId="15">
    <w:abstractNumId w:val="2"/>
  </w:num>
  <w:num w:numId="16">
    <w:abstractNumId w:val="2"/>
  </w:num>
  <w:num w:numId="17">
    <w:abstractNumId w:val="2"/>
  </w:num>
  <w:num w:numId="18">
    <w:abstractNumId w:val="0"/>
  </w:num>
  <w:num w:numId="19">
    <w:abstractNumId w:val="8"/>
  </w:num>
  <w:num w:numId="20">
    <w:abstractNumId w:val="2"/>
  </w:num>
  <w:num w:numId="21">
    <w:abstractNumId w:val="14"/>
  </w:num>
  <w:num w:numId="22">
    <w:abstractNumId w:val="2"/>
  </w:num>
  <w:num w:numId="23">
    <w:abstractNumId w:val="10"/>
  </w:num>
  <w:num w:numId="24">
    <w:abstractNumId w:val="9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"/>
  </w:num>
  <w:num w:numId="28">
    <w:abstractNumId w:val="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731"/>
    <w:rsid w:val="00023E90"/>
    <w:rsid w:val="00025CC5"/>
    <w:rsid w:val="00045616"/>
    <w:rsid w:val="000560F6"/>
    <w:rsid w:val="00092368"/>
    <w:rsid w:val="00097602"/>
    <w:rsid w:val="0009780E"/>
    <w:rsid w:val="000A2263"/>
    <w:rsid w:val="000B43AC"/>
    <w:rsid w:val="000C7DCA"/>
    <w:rsid w:val="000D29D0"/>
    <w:rsid w:val="00107ED5"/>
    <w:rsid w:val="001128E5"/>
    <w:rsid w:val="00121AB2"/>
    <w:rsid w:val="001300D0"/>
    <w:rsid w:val="001304F1"/>
    <w:rsid w:val="001316FF"/>
    <w:rsid w:val="00141992"/>
    <w:rsid w:val="00143C5F"/>
    <w:rsid w:val="00153C05"/>
    <w:rsid w:val="0015402E"/>
    <w:rsid w:val="00155BF2"/>
    <w:rsid w:val="00160DEB"/>
    <w:rsid w:val="00184DBB"/>
    <w:rsid w:val="00185243"/>
    <w:rsid w:val="001878FE"/>
    <w:rsid w:val="00190EA0"/>
    <w:rsid w:val="001A7B35"/>
    <w:rsid w:val="001C2A5F"/>
    <w:rsid w:val="001D471C"/>
    <w:rsid w:val="001D782B"/>
    <w:rsid w:val="001F026B"/>
    <w:rsid w:val="001F2EC4"/>
    <w:rsid w:val="001F4AC7"/>
    <w:rsid w:val="002015F0"/>
    <w:rsid w:val="002033FC"/>
    <w:rsid w:val="00206491"/>
    <w:rsid w:val="00214FDC"/>
    <w:rsid w:val="00223453"/>
    <w:rsid w:val="00226DA2"/>
    <w:rsid w:val="00227585"/>
    <w:rsid w:val="00232631"/>
    <w:rsid w:val="00232E1C"/>
    <w:rsid w:val="00242D61"/>
    <w:rsid w:val="0025186D"/>
    <w:rsid w:val="00260327"/>
    <w:rsid w:val="00270839"/>
    <w:rsid w:val="002714A0"/>
    <w:rsid w:val="00272788"/>
    <w:rsid w:val="00274F88"/>
    <w:rsid w:val="00284E3F"/>
    <w:rsid w:val="00287DAA"/>
    <w:rsid w:val="002B4228"/>
    <w:rsid w:val="002B5673"/>
    <w:rsid w:val="002C0834"/>
    <w:rsid w:val="002D1CDA"/>
    <w:rsid w:val="002D2FE3"/>
    <w:rsid w:val="002F451A"/>
    <w:rsid w:val="002F6D3E"/>
    <w:rsid w:val="002F71BA"/>
    <w:rsid w:val="00303646"/>
    <w:rsid w:val="00307526"/>
    <w:rsid w:val="003105B2"/>
    <w:rsid w:val="00311B3D"/>
    <w:rsid w:val="0031644C"/>
    <w:rsid w:val="00330431"/>
    <w:rsid w:val="00354697"/>
    <w:rsid w:val="00363731"/>
    <w:rsid w:val="003662E5"/>
    <w:rsid w:val="00384225"/>
    <w:rsid w:val="0038517F"/>
    <w:rsid w:val="00386AF5"/>
    <w:rsid w:val="00390505"/>
    <w:rsid w:val="00392D45"/>
    <w:rsid w:val="003A2727"/>
    <w:rsid w:val="003A30A0"/>
    <w:rsid w:val="003B2D3C"/>
    <w:rsid w:val="003B2FD6"/>
    <w:rsid w:val="003B40FE"/>
    <w:rsid w:val="003B74F7"/>
    <w:rsid w:val="003C2A37"/>
    <w:rsid w:val="003C3423"/>
    <w:rsid w:val="003C6B5A"/>
    <w:rsid w:val="003D3572"/>
    <w:rsid w:val="003E7D64"/>
    <w:rsid w:val="0040339D"/>
    <w:rsid w:val="004241C7"/>
    <w:rsid w:val="004251AD"/>
    <w:rsid w:val="00425798"/>
    <w:rsid w:val="00426A51"/>
    <w:rsid w:val="0043414D"/>
    <w:rsid w:val="00436ADD"/>
    <w:rsid w:val="00440D92"/>
    <w:rsid w:val="00441376"/>
    <w:rsid w:val="00453AA7"/>
    <w:rsid w:val="00462882"/>
    <w:rsid w:val="0046723B"/>
    <w:rsid w:val="00473157"/>
    <w:rsid w:val="00481447"/>
    <w:rsid w:val="0048149C"/>
    <w:rsid w:val="00481DCC"/>
    <w:rsid w:val="004952B5"/>
    <w:rsid w:val="004A1F8B"/>
    <w:rsid w:val="004B2940"/>
    <w:rsid w:val="004B367F"/>
    <w:rsid w:val="004C3FA3"/>
    <w:rsid w:val="004D1D3F"/>
    <w:rsid w:val="004D34A1"/>
    <w:rsid w:val="004D3985"/>
    <w:rsid w:val="004D62C0"/>
    <w:rsid w:val="004E1CC3"/>
    <w:rsid w:val="004E52DD"/>
    <w:rsid w:val="004E57CD"/>
    <w:rsid w:val="004E7DAB"/>
    <w:rsid w:val="004F7128"/>
    <w:rsid w:val="005016A5"/>
    <w:rsid w:val="00502A5C"/>
    <w:rsid w:val="00510231"/>
    <w:rsid w:val="005156B1"/>
    <w:rsid w:val="00525A66"/>
    <w:rsid w:val="00527C3C"/>
    <w:rsid w:val="00535338"/>
    <w:rsid w:val="00541657"/>
    <w:rsid w:val="00546D53"/>
    <w:rsid w:val="005719D4"/>
    <w:rsid w:val="00575372"/>
    <w:rsid w:val="005A3077"/>
    <w:rsid w:val="005B23C8"/>
    <w:rsid w:val="005B2769"/>
    <w:rsid w:val="005B2973"/>
    <w:rsid w:val="005C58FC"/>
    <w:rsid w:val="005D559A"/>
    <w:rsid w:val="005E1E26"/>
    <w:rsid w:val="005E2B38"/>
    <w:rsid w:val="00601AA9"/>
    <w:rsid w:val="00635D36"/>
    <w:rsid w:val="006402C0"/>
    <w:rsid w:val="006463BB"/>
    <w:rsid w:val="00651ACF"/>
    <w:rsid w:val="00662142"/>
    <w:rsid w:val="006715A9"/>
    <w:rsid w:val="006750F5"/>
    <w:rsid w:val="0067751D"/>
    <w:rsid w:val="00681A2C"/>
    <w:rsid w:val="0068653B"/>
    <w:rsid w:val="006942B0"/>
    <w:rsid w:val="00697517"/>
    <w:rsid w:val="006A5296"/>
    <w:rsid w:val="006C06A1"/>
    <w:rsid w:val="006C3320"/>
    <w:rsid w:val="006D1715"/>
    <w:rsid w:val="006D53D5"/>
    <w:rsid w:val="006D6F85"/>
    <w:rsid w:val="006D7DFB"/>
    <w:rsid w:val="006E5D42"/>
    <w:rsid w:val="006E7347"/>
    <w:rsid w:val="007116F2"/>
    <w:rsid w:val="0073013E"/>
    <w:rsid w:val="007371A7"/>
    <w:rsid w:val="0076279F"/>
    <w:rsid w:val="0076537C"/>
    <w:rsid w:val="00783F62"/>
    <w:rsid w:val="00791912"/>
    <w:rsid w:val="00794B31"/>
    <w:rsid w:val="007A0627"/>
    <w:rsid w:val="007B2AE5"/>
    <w:rsid w:val="007C0622"/>
    <w:rsid w:val="007C50BD"/>
    <w:rsid w:val="007D0B61"/>
    <w:rsid w:val="007D6193"/>
    <w:rsid w:val="007E1A99"/>
    <w:rsid w:val="007E5139"/>
    <w:rsid w:val="007F4A8F"/>
    <w:rsid w:val="007F4C7E"/>
    <w:rsid w:val="00802ED5"/>
    <w:rsid w:val="008078C5"/>
    <w:rsid w:val="008106E1"/>
    <w:rsid w:val="00811CF8"/>
    <w:rsid w:val="00815F90"/>
    <w:rsid w:val="00820659"/>
    <w:rsid w:val="008221A4"/>
    <w:rsid w:val="008254FD"/>
    <w:rsid w:val="0082665F"/>
    <w:rsid w:val="0082781A"/>
    <w:rsid w:val="00833255"/>
    <w:rsid w:val="00834BA1"/>
    <w:rsid w:val="00840583"/>
    <w:rsid w:val="00857765"/>
    <w:rsid w:val="008578D3"/>
    <w:rsid w:val="008609AC"/>
    <w:rsid w:val="00885464"/>
    <w:rsid w:val="00890A45"/>
    <w:rsid w:val="00897536"/>
    <w:rsid w:val="008B24C2"/>
    <w:rsid w:val="008B479D"/>
    <w:rsid w:val="008B68C0"/>
    <w:rsid w:val="008D2AD0"/>
    <w:rsid w:val="008F2701"/>
    <w:rsid w:val="008F5F1E"/>
    <w:rsid w:val="009141CE"/>
    <w:rsid w:val="0091431C"/>
    <w:rsid w:val="00933CEB"/>
    <w:rsid w:val="00947B50"/>
    <w:rsid w:val="0095443E"/>
    <w:rsid w:val="00954D61"/>
    <w:rsid w:val="009558F4"/>
    <w:rsid w:val="00960AD9"/>
    <w:rsid w:val="009634FE"/>
    <w:rsid w:val="009665BD"/>
    <w:rsid w:val="00972886"/>
    <w:rsid w:val="00973813"/>
    <w:rsid w:val="00976F89"/>
    <w:rsid w:val="009852D7"/>
    <w:rsid w:val="009865A4"/>
    <w:rsid w:val="0099089F"/>
    <w:rsid w:val="009A7B98"/>
    <w:rsid w:val="009B2C06"/>
    <w:rsid w:val="009B5E68"/>
    <w:rsid w:val="009C0F70"/>
    <w:rsid w:val="009C1A50"/>
    <w:rsid w:val="009C1AA0"/>
    <w:rsid w:val="009C6D56"/>
    <w:rsid w:val="009E78CF"/>
    <w:rsid w:val="00A026F8"/>
    <w:rsid w:val="00A0384F"/>
    <w:rsid w:val="00A04DA9"/>
    <w:rsid w:val="00A13F4D"/>
    <w:rsid w:val="00A14952"/>
    <w:rsid w:val="00A20635"/>
    <w:rsid w:val="00A26ACC"/>
    <w:rsid w:val="00A3042D"/>
    <w:rsid w:val="00A32154"/>
    <w:rsid w:val="00A473FF"/>
    <w:rsid w:val="00A541AA"/>
    <w:rsid w:val="00A5472A"/>
    <w:rsid w:val="00A80AB3"/>
    <w:rsid w:val="00AA4372"/>
    <w:rsid w:val="00AA70FA"/>
    <w:rsid w:val="00AB5F3C"/>
    <w:rsid w:val="00AC0F27"/>
    <w:rsid w:val="00AF204E"/>
    <w:rsid w:val="00AF254E"/>
    <w:rsid w:val="00AF7965"/>
    <w:rsid w:val="00B066A5"/>
    <w:rsid w:val="00B169AA"/>
    <w:rsid w:val="00B17253"/>
    <w:rsid w:val="00B17C3F"/>
    <w:rsid w:val="00B27582"/>
    <w:rsid w:val="00B44D2E"/>
    <w:rsid w:val="00B46B84"/>
    <w:rsid w:val="00B54C55"/>
    <w:rsid w:val="00B72166"/>
    <w:rsid w:val="00B72997"/>
    <w:rsid w:val="00B767AD"/>
    <w:rsid w:val="00B84DF9"/>
    <w:rsid w:val="00B875A6"/>
    <w:rsid w:val="00BA21D2"/>
    <w:rsid w:val="00BC3169"/>
    <w:rsid w:val="00BC557D"/>
    <w:rsid w:val="00BC6449"/>
    <w:rsid w:val="00BD69FC"/>
    <w:rsid w:val="00BD6E9E"/>
    <w:rsid w:val="00BF04ED"/>
    <w:rsid w:val="00C02D96"/>
    <w:rsid w:val="00C06EF3"/>
    <w:rsid w:val="00C07B25"/>
    <w:rsid w:val="00C2213E"/>
    <w:rsid w:val="00C27982"/>
    <w:rsid w:val="00C330C5"/>
    <w:rsid w:val="00C37C69"/>
    <w:rsid w:val="00C37DD7"/>
    <w:rsid w:val="00C46C7D"/>
    <w:rsid w:val="00C51B6D"/>
    <w:rsid w:val="00C81ACC"/>
    <w:rsid w:val="00CA1B08"/>
    <w:rsid w:val="00CB1D47"/>
    <w:rsid w:val="00CD2B63"/>
    <w:rsid w:val="00CD4D05"/>
    <w:rsid w:val="00D072F5"/>
    <w:rsid w:val="00D10FC0"/>
    <w:rsid w:val="00D1472C"/>
    <w:rsid w:val="00D165AA"/>
    <w:rsid w:val="00D36618"/>
    <w:rsid w:val="00D423E0"/>
    <w:rsid w:val="00D44B3F"/>
    <w:rsid w:val="00D61F75"/>
    <w:rsid w:val="00D62014"/>
    <w:rsid w:val="00D62413"/>
    <w:rsid w:val="00D62BE6"/>
    <w:rsid w:val="00D63F94"/>
    <w:rsid w:val="00D7214B"/>
    <w:rsid w:val="00D81271"/>
    <w:rsid w:val="00D90779"/>
    <w:rsid w:val="00D97B9C"/>
    <w:rsid w:val="00DB375C"/>
    <w:rsid w:val="00DB6F51"/>
    <w:rsid w:val="00DD69DA"/>
    <w:rsid w:val="00DE58E3"/>
    <w:rsid w:val="00E166F6"/>
    <w:rsid w:val="00E34F41"/>
    <w:rsid w:val="00E40F22"/>
    <w:rsid w:val="00E47F04"/>
    <w:rsid w:val="00E5558F"/>
    <w:rsid w:val="00E64B84"/>
    <w:rsid w:val="00E67A73"/>
    <w:rsid w:val="00E819BB"/>
    <w:rsid w:val="00E82AE0"/>
    <w:rsid w:val="00E853E1"/>
    <w:rsid w:val="00E85DA3"/>
    <w:rsid w:val="00E87EB8"/>
    <w:rsid w:val="00E934A4"/>
    <w:rsid w:val="00E93F1C"/>
    <w:rsid w:val="00E94C8A"/>
    <w:rsid w:val="00EA4B2B"/>
    <w:rsid w:val="00EA4FF0"/>
    <w:rsid w:val="00EB6E33"/>
    <w:rsid w:val="00EC0D07"/>
    <w:rsid w:val="00EC2AFB"/>
    <w:rsid w:val="00EC320A"/>
    <w:rsid w:val="00EC497F"/>
    <w:rsid w:val="00EC65EE"/>
    <w:rsid w:val="00ED1ECB"/>
    <w:rsid w:val="00ED335C"/>
    <w:rsid w:val="00ED7F12"/>
    <w:rsid w:val="00EE04EF"/>
    <w:rsid w:val="00EE2CDB"/>
    <w:rsid w:val="00EE7815"/>
    <w:rsid w:val="00EF1086"/>
    <w:rsid w:val="00EF3DA5"/>
    <w:rsid w:val="00EF4EF9"/>
    <w:rsid w:val="00EF5FDA"/>
    <w:rsid w:val="00F01CEE"/>
    <w:rsid w:val="00F02D9E"/>
    <w:rsid w:val="00F113A2"/>
    <w:rsid w:val="00F13C91"/>
    <w:rsid w:val="00F24B0F"/>
    <w:rsid w:val="00F35C14"/>
    <w:rsid w:val="00F36E4B"/>
    <w:rsid w:val="00F44F0A"/>
    <w:rsid w:val="00F557F7"/>
    <w:rsid w:val="00F62937"/>
    <w:rsid w:val="00F6585B"/>
    <w:rsid w:val="00F70537"/>
    <w:rsid w:val="00F7265B"/>
    <w:rsid w:val="00F93427"/>
    <w:rsid w:val="00FA08FE"/>
    <w:rsid w:val="00FA2E8D"/>
    <w:rsid w:val="00FA5AEC"/>
    <w:rsid w:val="00FA5B7D"/>
    <w:rsid w:val="00FA75C7"/>
    <w:rsid w:val="00FB00D4"/>
    <w:rsid w:val="00FB2EC9"/>
    <w:rsid w:val="00FB4289"/>
    <w:rsid w:val="00FB56B5"/>
    <w:rsid w:val="00FE25F6"/>
    <w:rsid w:val="00FE30B1"/>
    <w:rsid w:val="00F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C52A976"/>
  <w15:docId w15:val="{4F02D517-C589-4A40-B199-A9EB8815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436AD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6AD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436ADD"/>
    <w:pPr>
      <w:tabs>
        <w:tab w:val="center" w:pos="4320"/>
        <w:tab w:val="right" w:pos="8640"/>
      </w:tabs>
    </w:pPr>
  </w:style>
  <w:style w:type="paragraph" w:customStyle="1" w:styleId="PARTS">
    <w:name w:val="PARTS"/>
    <w:basedOn w:val="Standard"/>
    <w:rsid w:val="00436ADD"/>
    <w:pPr>
      <w:numPr>
        <w:numId w:val="1"/>
      </w:numPr>
    </w:pPr>
  </w:style>
  <w:style w:type="paragraph" w:customStyle="1" w:styleId="CSIOUTLINE">
    <w:name w:val="CSI OUTLINE"/>
    <w:basedOn w:val="Standard"/>
    <w:rsid w:val="00436ADD"/>
    <w:pPr>
      <w:numPr>
        <w:numId w:val="2"/>
      </w:numPr>
    </w:pPr>
    <w:rPr>
      <w:rFonts w:ascii="Times" w:hAnsi="Times"/>
      <w:sz w:val="22"/>
    </w:rPr>
  </w:style>
  <w:style w:type="paragraph" w:styleId="Sprechblasentext">
    <w:name w:val="Balloon Text"/>
    <w:basedOn w:val="Standard"/>
    <w:semiHidden/>
    <w:rsid w:val="0036373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3C342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C34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C3423"/>
  </w:style>
  <w:style w:type="paragraph" w:styleId="Kommentarthema">
    <w:name w:val="annotation subject"/>
    <w:basedOn w:val="Kommentartext"/>
    <w:next w:val="Kommentartext"/>
    <w:link w:val="KommentarthemaZchn"/>
    <w:rsid w:val="003C34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C3423"/>
    <w:rPr>
      <w:b/>
      <w:bCs/>
    </w:rPr>
  </w:style>
  <w:style w:type="paragraph" w:styleId="Listenabsatz">
    <w:name w:val="List Paragraph"/>
    <w:basedOn w:val="Standard"/>
    <w:uiPriority w:val="34"/>
    <w:qFormat/>
    <w:rsid w:val="005B2769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7D6193"/>
    <w:pPr>
      <w:widowControl w:val="0"/>
      <w:autoSpaceDE w:val="0"/>
      <w:autoSpaceDN w:val="0"/>
      <w:adjustRightInd w:val="0"/>
      <w:spacing w:before="3"/>
      <w:ind w:left="233"/>
    </w:pPr>
    <w:rPr>
      <w:rFonts w:ascii="Arial" w:hAnsi="Arial" w:cs="Arial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7D619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BB4AA-2427-4D82-9C62-604AE99AD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1112</Words>
  <Characters>7006</Characters>
  <Application>Microsoft Office Word</Application>
  <DocSecurity>0</DocSecurity>
  <Lines>58</Lines>
  <Paragraphs>16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PART 1</vt:lpstr>
      <vt:lpstr>PART 1</vt:lpstr>
      <vt:lpstr>PART 1</vt:lpstr>
    </vt:vector>
  </TitlesOfParts>
  <Company>Rose Publishing Services</Company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creator>Rochelle Blumenstein</dc:creator>
  <cp:lastModifiedBy>Ferfers, Martina</cp:lastModifiedBy>
  <cp:revision>3</cp:revision>
  <cp:lastPrinted>2010-03-03T16:04:00Z</cp:lastPrinted>
  <dcterms:created xsi:type="dcterms:W3CDTF">2020-07-03T09:39:00Z</dcterms:created>
  <dcterms:modified xsi:type="dcterms:W3CDTF">2020-07-03T09:40:00Z</dcterms:modified>
</cp:coreProperties>
</file>